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EC" w:rsidRPr="00C44E23" w:rsidRDefault="0041149E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44E23">
        <w:rPr>
          <w:rFonts w:ascii="Times New Roman" w:hAnsi="Times New Roman" w:cs="Times New Roman"/>
          <w:b/>
          <w:sz w:val="20"/>
          <w:szCs w:val="20"/>
        </w:rPr>
        <w:t xml:space="preserve">Wymagania edukacyjne na poszczególne oceny </w:t>
      </w:r>
      <w:r w:rsidR="00C53D31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N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OWE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53D31">
        <w:rPr>
          <w:rFonts w:ascii="Times New Roman" w:hAnsi="Times New Roman" w:cs="Times New Roman"/>
          <w:b/>
          <w:i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b/>
          <w:i/>
          <w:sz w:val="20"/>
          <w:szCs w:val="20"/>
        </w:rPr>
        <w:t>łowa na start</w:t>
      </w:r>
      <w:r w:rsidR="00C53D31" w:rsidRPr="00FF71BE">
        <w:rPr>
          <w:rFonts w:ascii="Times New Roman" w:hAnsi="Times New Roman" w:cs="Times New Roman"/>
          <w:b/>
          <w:i/>
          <w:sz w:val="20"/>
          <w:szCs w:val="20"/>
        </w:rPr>
        <w:t>!</w:t>
      </w:r>
      <w:r w:rsidR="003343B0" w:rsidRPr="00C44E23">
        <w:rPr>
          <w:rFonts w:ascii="Times New Roman" w:hAnsi="Times New Roman" w:cs="Times New Roman"/>
          <w:b/>
          <w:sz w:val="20"/>
          <w:szCs w:val="20"/>
        </w:rPr>
        <w:t xml:space="preserve"> klasa 8</w:t>
      </w:r>
    </w:p>
    <w:p w:rsidR="00344032" w:rsidRPr="00C44E23" w:rsidRDefault="00344032" w:rsidP="00C44E2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149E" w:rsidRPr="00C44E23" w:rsidRDefault="0041149E" w:rsidP="00C44E2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4E23">
        <w:rPr>
          <w:rFonts w:ascii="Times New Roman" w:hAnsi="Times New Roman" w:cs="Times New Roman"/>
          <w:sz w:val="20"/>
          <w:szCs w:val="20"/>
        </w:rPr>
        <w:t xml:space="preserve">Prezentowane wymagania edukacyjne są zintegrowane z planem wynikowym autorstwa Magdaleny </w:t>
      </w:r>
      <w:r w:rsidRPr="00B81D51">
        <w:rPr>
          <w:rFonts w:ascii="Times New Roman" w:hAnsi="Times New Roman" w:cs="Times New Roman"/>
          <w:sz w:val="20"/>
          <w:szCs w:val="20"/>
        </w:rPr>
        <w:t>Lotterhoff będąc</w:t>
      </w:r>
      <w:r w:rsidR="00C53D31" w:rsidRPr="004265AD">
        <w:rPr>
          <w:rFonts w:ascii="Times New Roman" w:hAnsi="Times New Roman" w:cs="Times New Roman"/>
          <w:sz w:val="20"/>
          <w:szCs w:val="20"/>
        </w:rPr>
        <w:t>ym</w:t>
      </w:r>
      <w:r w:rsidRPr="00C44E23">
        <w:rPr>
          <w:rFonts w:ascii="Times New Roman" w:hAnsi="Times New Roman" w:cs="Times New Roman"/>
          <w:sz w:val="20"/>
          <w:szCs w:val="20"/>
        </w:rPr>
        <w:t xml:space="preserve"> propozycją realizacji materiału zawartego w podręczniku 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Nowe 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>łowa na start</w:t>
      </w:r>
      <w:r w:rsidR="00C53D31">
        <w:rPr>
          <w:rFonts w:ascii="Times New Roman" w:hAnsi="Times New Roman" w:cs="Times New Roman"/>
          <w:i/>
          <w:iCs/>
          <w:sz w:val="20"/>
          <w:szCs w:val="20"/>
        </w:rPr>
        <w:t>!</w:t>
      </w:r>
      <w:r w:rsidR="00445652" w:rsidRPr="00C44E2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C44E23">
        <w:rPr>
          <w:rFonts w:ascii="Times New Roman" w:hAnsi="Times New Roman" w:cs="Times New Roman"/>
          <w:sz w:val="20"/>
          <w:szCs w:val="20"/>
        </w:rPr>
        <w:t xml:space="preserve">w </w:t>
      </w:r>
      <w:r w:rsidR="007F0364" w:rsidRPr="00C44E23">
        <w:rPr>
          <w:rFonts w:ascii="Times New Roman" w:hAnsi="Times New Roman" w:cs="Times New Roman"/>
          <w:sz w:val="20"/>
          <w:szCs w:val="20"/>
        </w:rPr>
        <w:t xml:space="preserve">klasie </w:t>
      </w:r>
      <w:r w:rsidR="003343B0" w:rsidRPr="00C44E23">
        <w:rPr>
          <w:rFonts w:ascii="Times New Roman" w:hAnsi="Times New Roman" w:cs="Times New Roman"/>
          <w:sz w:val="20"/>
          <w:szCs w:val="20"/>
        </w:rPr>
        <w:t>8</w:t>
      </w:r>
      <w:r w:rsidRPr="00C44E23">
        <w:rPr>
          <w:rFonts w:ascii="Times New Roman" w:hAnsi="Times New Roman" w:cs="Times New Roman"/>
          <w:sz w:val="20"/>
          <w:szCs w:val="20"/>
        </w:rPr>
        <w:t>. Wymagania dostosowano do sześciostopniowej skali ocen.</w:t>
      </w:r>
    </w:p>
    <w:p w:rsidR="00023EEC" w:rsidRPr="00C44E23" w:rsidRDefault="00023EEC" w:rsidP="00C44E2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41149E" w:rsidRPr="00C44E23" w:rsidTr="0041149E">
        <w:trPr>
          <w:trHeight w:val="1068"/>
        </w:trPr>
        <w:tc>
          <w:tcPr>
            <w:tcW w:w="2357" w:type="dxa"/>
            <w:vAlign w:val="center"/>
          </w:tcPr>
          <w:p w:rsidR="0041149E" w:rsidRPr="00C57344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>Numer i temat lekcji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konieczne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dopuszczająca)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podstawowe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dostateczna)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dopuszczającą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7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rozszerzające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dostateczną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58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dopełniające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bardzo dobra)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  <w:tc>
          <w:tcPr>
            <w:tcW w:w="2361" w:type="dxa"/>
            <w:vAlign w:val="center"/>
          </w:tcPr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Wymagania wykraczające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(ocena celująca)</w:t>
            </w: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149E" w:rsidRPr="00C44E23" w:rsidRDefault="0041149E" w:rsidP="00C44E2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>Uczeń potrafi to, co na ocenę bardzo dobrą</w:t>
            </w:r>
            <w:r w:rsidR="00C53D31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oraz: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Ja w społeczeństwie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obraz</w:t>
            </w:r>
          </w:p>
          <w:p w:rsidR="003343B0" w:rsidRPr="00C44E23" w:rsidRDefault="003343B0" w:rsidP="00C53D3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53D31">
              <w:rPr>
                <w:rFonts w:ascii="Times New Roman" w:hAnsi="Times New Roman" w:cs="Times New Roman"/>
                <w:sz w:val="20"/>
                <w:szCs w:val="20"/>
              </w:rPr>
              <w:t>wymienić</w:t>
            </w:r>
            <w:r w:rsidR="00C53D3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barwy użyte przez malarza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zastosowanych przez malarza proporcji pomiędzy ludźmi a budynkami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społeczności miejskiej na obrazie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wyrazić swoją opinię na temat obrazu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obraz z innymi tekstami kultury przedstawiającymi miasto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</w:t>
            </w:r>
          </w:p>
          <w:p w:rsidR="003343B0" w:rsidRPr="00FF71BE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Twórca i jego czasy. 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Melchior Wańkowicz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elementy biografii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autobiograficzne w książce</w:t>
            </w:r>
            <w:r w:rsidR="004025E0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25E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Ziele na kraterze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 Melchiora Wańkowicza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4025E0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o wydarzeniach historycznych współczesnych autorowi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</w:t>
            </w:r>
          </w:p>
          <w:p w:rsidR="003343B0" w:rsidRPr="00FF71BE" w:rsidRDefault="004025E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tropach tradycji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Ziele na kraterze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(lektura obowiązkowa)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obu fragmentów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prezentacji dworu pana Pisanki</w:t>
            </w:r>
          </w:p>
        </w:tc>
        <w:tc>
          <w:tcPr>
            <w:tcW w:w="2358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świat znikający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polskiej szlachty z punktu widzenia narratora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opis interesującego miejsca w swoim regionie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6816B9" w:rsidRPr="00C57344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</w:t>
            </w:r>
          </w:p>
          <w:p w:rsidR="00044FA7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Odpowiedzialność za słowo – Melchior Wańkowicz, </w:t>
            </w:r>
            <w:r w:rsidRPr="00FF71B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Tędy i owędy</w:t>
            </w: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343B0" w:rsidRPr="00FF71BE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EE2C8E" w:rsidRPr="00C44E23" w:rsidRDefault="00EE2C8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reportaż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bohaterów fragmentu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zadania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rese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rc</w:t>
            </w:r>
            <w:r w:rsidR="00FC506B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era</w:t>
            </w:r>
          </w:p>
        </w:tc>
        <w:tc>
          <w:tcPr>
            <w:tcW w:w="2357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bohaterów fragmentu</w:t>
            </w:r>
          </w:p>
          <w:p w:rsidR="003343B0" w:rsidRPr="00C44E23" w:rsidRDefault="00044FA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sposób pracy dziennikarzy w czasopiśmie „Time”</w:t>
            </w:r>
          </w:p>
        </w:tc>
        <w:tc>
          <w:tcPr>
            <w:tcW w:w="2357" w:type="dxa"/>
            <w:shd w:val="clear" w:color="auto" w:fill="FFFFFF"/>
          </w:tcPr>
          <w:p w:rsidR="003343B0" w:rsidRPr="00C44E23" w:rsidRDefault="00044FA7" w:rsidP="0085358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wyliczyć i omówić problemy, z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którymi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zetknęła się Marta podczas wykonywania powierzonego zadania</w:t>
            </w:r>
          </w:p>
        </w:tc>
        <w:tc>
          <w:tcPr>
            <w:tcW w:w="2358" w:type="dxa"/>
            <w:shd w:val="clear" w:color="auto" w:fill="FFFFFF"/>
          </w:tcPr>
          <w:p w:rsidR="00044FA7" w:rsidRPr="00C44E23" w:rsidRDefault="00044FA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sformułowaną przez ojca Marty puentę</w:t>
            </w:r>
          </w:p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wyrażenia środowiskowe, wyjaśnić ich znaczenia i określić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 xml:space="preserve">ich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funkcj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tekście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044FA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rzetelnych źródeł informacji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6.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razem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literacki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zwrotów do adresata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opisać emocje 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wyrażane przez podmiot liryczny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tworzące atmosferę spotkania bliskich osób</w:t>
            </w:r>
          </w:p>
          <w:p w:rsidR="003343B0" w:rsidRPr="00C44E23" w:rsidRDefault="006D15C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skontrastowania dwóch przestrzeni: na zewnątrz i w środku przy stole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343B0" w:rsidRPr="00C44E23" w:rsidRDefault="006D15C8" w:rsidP="0085358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spostrzeżenia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dotyczące</w:t>
            </w:r>
            <w:r w:rsidR="0085358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tworzenia atmosfery podczas spotkania bliskich sobie osób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spotkania bliskich w wybranym tekście kultury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7. </w:t>
            </w:r>
          </w:p>
          <w:p w:rsidR="003343B0" w:rsidRPr="00C57344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Ludzie wobec ludzi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wiersza</w:t>
            </w:r>
          </w:p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rodzaj liryki 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imieniu jakiej zbiorowości wypowiada się podmiot liryczny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tytułowych ludożerców</w:t>
            </w:r>
          </w:p>
        </w:tc>
        <w:tc>
          <w:tcPr>
            <w:tcW w:w="2357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zabieg stylistyczny zastosowany na początku wiersza</w:t>
            </w:r>
          </w:p>
          <w:p w:rsidR="003343B0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funkcję użycia słowa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ludożerca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</w:tc>
        <w:tc>
          <w:tcPr>
            <w:tcW w:w="2358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zakończenie wiersza</w:t>
            </w:r>
          </w:p>
          <w:p w:rsidR="003343B0" w:rsidRPr="00C44E23" w:rsidRDefault="006D15C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odnieść wymowę wiersza do rzeczywistości codziennej </w:t>
            </w:r>
          </w:p>
        </w:tc>
        <w:tc>
          <w:tcPr>
            <w:tcW w:w="2361" w:type="dxa"/>
            <w:shd w:val="clear" w:color="auto" w:fill="FFFFFF"/>
          </w:tcPr>
          <w:p w:rsidR="006D15C8" w:rsidRPr="00C44E23" w:rsidRDefault="006D15C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„ludożerców” w codziennej rzeczywistości</w:t>
            </w:r>
          </w:p>
          <w:p w:rsidR="003343B0" w:rsidRPr="00C44E23" w:rsidRDefault="00D32A2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temat: </w:t>
            </w:r>
            <w:r w:rsidR="00853581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="006D15C8"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zy każdy ma w sob</w:t>
            </w:r>
            <w:r w:rsidRPr="00D32A2D">
              <w:rPr>
                <w:rFonts w:ascii="Times New Roman" w:hAnsi="Times New Roman" w:cs="Times New Roman"/>
                <w:i/>
                <w:sz w:val="20"/>
                <w:szCs w:val="20"/>
              </w:rPr>
              <w:t>ie ludożercę?</w:t>
            </w:r>
          </w:p>
        </w:tc>
      </w:tr>
      <w:tr w:rsidR="003343B0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3343B0" w:rsidRPr="00C57344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Stereotypy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wywiadu</w:t>
            </w:r>
          </w:p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przynależność tekstu do gatunku prasowego</w:t>
            </w:r>
          </w:p>
          <w:p w:rsidR="003343B0" w:rsidRPr="00C44E23" w:rsidRDefault="003343B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w jaki sposób powstają stereotypy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omówić, w jaki sposób stereoty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py wpływają na nasze zachowanie</w:t>
            </w:r>
          </w:p>
        </w:tc>
        <w:tc>
          <w:tcPr>
            <w:tcW w:w="2357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sytuacje, w jakich stereotypy mogą być groźne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rolę indywidua</w:t>
            </w:r>
            <w:r w:rsidR="00853581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nych kontaktów w zwalczaniu stereotypów</w:t>
            </w:r>
          </w:p>
        </w:tc>
        <w:tc>
          <w:tcPr>
            <w:tcW w:w="2358" w:type="dxa"/>
            <w:shd w:val="clear" w:color="auto" w:fill="FFFFFF"/>
          </w:tcPr>
          <w:p w:rsidR="006D691A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znaczenie wyrażenia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mentalne szufladki</w:t>
            </w:r>
          </w:p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elementy omówione w wywiadzie w rzeczywistości codziennej</w:t>
            </w:r>
          </w:p>
        </w:tc>
        <w:tc>
          <w:tcPr>
            <w:tcW w:w="2361" w:type="dxa"/>
            <w:shd w:val="clear" w:color="auto" w:fill="FFFFFF"/>
          </w:tcPr>
          <w:p w:rsidR="003343B0" w:rsidRPr="00C44E23" w:rsidRDefault="006D691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i omówić teksty kultury prezentujące stereotypowe traktowanie jakiejś grupy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Wykluczona – wpływ stereotypów na relacje między dziećmi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fragment powieści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przestrzeń akcji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bohaterki występujące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relacje pomiędzy Jaelle a innymi uczennicami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dlaczego Jaelle nie chciała się upodobnić do rówieśniczek ze szkoły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stereotypy dotyczące społeczności romskiej przedstawione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zdobyte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za pomocą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różnych źród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eł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informacje na temat społeczności romskiej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problemów z zaakceptowaniem czyjejś inności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swoje zdanie na temat przyczyn wrogości wobec obcych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wybrany stereotyp narodowy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inny tekst kultury podejmujący temat Romów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Czasy nietolerancji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faszyzm, rasizm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znaczenie czasu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 miejsca akcji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postaci Jessego Owensa we fragmencie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Rudy’ego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reakcji ojca na zachowanie Rudy’ego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dialog pomiędzy ojcem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synem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dziecięcej naiwności Rudy’ego dla wymowy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61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zaprezentować sylwetkę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Jessego Owensa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dowolnych źródeł opracować kontekst historyczny fragmentu</w:t>
            </w:r>
            <w:r w:rsidR="009F73E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11.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Być człowiekiem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aforyzm, fraszka, paradoks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przynależność gatunkową utworów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sentencji Stanisława Jerzego Leca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prawdy życiowe zawarte we fraszkach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Jana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Sztaudyngera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zbioru</w:t>
            </w:r>
          </w:p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paradoksy we fraszkach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 Jana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Sztaudyngera i omówić je 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uniwersalne prawdy zawarte w aforyzmach i fraszkach do swojego doświadczenia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odzwierciedlenie jednej z prawd zawartych we fraszkach lub aforyzmach w wybranym tekście kultury i omówić dostrzeżony związek</w:t>
            </w:r>
          </w:p>
        </w:tc>
      </w:tr>
      <w:tr w:rsidR="001268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 i 13. </w:t>
            </w:r>
          </w:p>
          <w:p w:rsidR="0012680E" w:rsidRPr="00C57344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Perswazja – sztuka językowego wywierania wpływu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perswazja, apel, sugestia, uzasadnienie, negocjacje, reklama, manipulacja, etyka słowa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wypowiedzi perswazyjnej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fazy negocjacji</w:t>
            </w:r>
          </w:p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nakłaniania w reklamie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etyki słowa</w:t>
            </w:r>
          </w:p>
        </w:tc>
        <w:tc>
          <w:tcPr>
            <w:tcW w:w="2357" w:type="dxa"/>
            <w:shd w:val="clear" w:color="auto" w:fill="FFFFFF"/>
          </w:tcPr>
          <w:p w:rsidR="0012680E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12680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podanych tekstach apel, sugestię i uzasadnienie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sposoby manipulacji 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reklamy, które nakłaniają odbiorcę do konkretnego działania</w:t>
            </w:r>
          </w:p>
          <w:p w:rsidR="0012680E" w:rsidRPr="00C44E23" w:rsidRDefault="006D0001" w:rsidP="00BD71FB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wypowiedzi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 xml:space="preserve">wykorzystujące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manipulacj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komponować wypowiedź perswazyjną na zadany temat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hasła reklamowe pod kątem adresata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reklamy pod kątem zabiegów manipulacyjnych</w:t>
            </w:r>
          </w:p>
        </w:tc>
        <w:tc>
          <w:tcPr>
            <w:tcW w:w="2358" w:type="dxa"/>
            <w:shd w:val="clear" w:color="auto" w:fill="FFFFFF"/>
          </w:tcPr>
          <w:p w:rsidR="0012680E" w:rsidRPr="00C44E23" w:rsidRDefault="001268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przeprowadz</w:t>
            </w:r>
            <w:r w:rsidR="006D0001" w:rsidRPr="00C44E23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negocjacje zgodnie z podanym schematem</w:t>
            </w:r>
          </w:p>
          <w:p w:rsidR="0012680E" w:rsidRPr="00C44E23" w:rsidRDefault="006D00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ułożyć hasła reklamowe, nakłaniające do konkretnego działania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odnaleźć w reklamach i wypowiedziach polityków elementy manipulacji i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je</w:t>
            </w:r>
          </w:p>
          <w:p w:rsidR="0012680E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wygłosić publicznie mowę perswazyjną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14. </w:t>
            </w:r>
          </w:p>
          <w:p w:rsidR="006D0001" w:rsidRPr="00C57344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 pisane – historia, charakterystyka, funkcja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najważniejsze wydarzenia z historii piśmiennictwa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wypowiedzi pisemne na kategorie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gatunki wypowiedzi prasowej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prasy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dobrego tekstu prasowego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D71FB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pr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asowy według podanych kryteriów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wad i zalet publikacj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i drukowanych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elektronicznych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A15E5B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grzeczności w języku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zasady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porozumiewania się w grzeczny sposób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formy grzecznościowe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dopasować słowa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zwroty grzecznościowe do adresata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wypowiedzi,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których zostały złamane zasady grzeczności w języku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 dostosowane do adresata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formułować oficjalną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mowę na zadany temat, uwzględniając wszystkie zas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ady grzeczności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16., 17.</w:t>
            </w:r>
          </w:p>
          <w:p w:rsidR="006D0001" w:rsidRP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Różne odmiany polszczyzny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odmiany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różnice pomiędzy odmianą oficjalną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nieoficjalną polszczyzny</w:t>
            </w:r>
          </w:p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artykułować podane wyrazy zgodnie z normą wzorcową</w:t>
            </w:r>
          </w:p>
          <w:p w:rsidR="00C44E23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podane wyrazy zgodnie z normą wzorcową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wypowiedzi należące do oficjalnej i nieoficjalnej odmiany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sytuacje, w których można stosować nieoficjalną formę języka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takie, w których należy stosować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 xml:space="preserve">formę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oficjalną</w:t>
            </w:r>
          </w:p>
        </w:tc>
        <w:tc>
          <w:tcPr>
            <w:tcW w:w="2357" w:type="dxa"/>
            <w:shd w:val="clear" w:color="auto" w:fill="FFFFFF"/>
          </w:tcPr>
          <w:p w:rsidR="00A15E5B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różnice pomiędzy normą wzorcową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normą użytkową języka</w:t>
            </w:r>
          </w:p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wypowiedzi zgodne z normą wzorcową i normą użytkową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wypowiedzi zgodne z wzorcową odmianą języka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1582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wybrane przez siebie wypowiedzi publicystyczne pod kątem zgodności z normami językowymi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15E5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 w:rsidR="006D000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15E5B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stereotyp, aforyzm, fraszka, formy grzecznościowe, polszczyzna ogólna, odmiana oficjalna, odmiana nieoficjalna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Niepokoje egzystencjalne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zostało przedstawione na obrazie</w:t>
            </w:r>
          </w:p>
        </w:tc>
        <w:tc>
          <w:tcPr>
            <w:tcW w:w="2357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dzieła</w:t>
            </w:r>
          </w:p>
          <w:p w:rsidR="00C44E2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krajobraz roztaczający się przed bohaterem obrazu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sposób przedstawienia bohatera </w:t>
            </w:r>
          </w:p>
        </w:tc>
        <w:tc>
          <w:tcPr>
            <w:tcW w:w="2358" w:type="dxa"/>
            <w:shd w:val="clear" w:color="auto" w:fill="FFFFFF"/>
          </w:tcPr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barw dla wymowy obrazu</w:t>
            </w:r>
          </w:p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wymowę obrazu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obraz Caspara Davida Friedricha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  <w:r w:rsidR="003841C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Jan Kochanowski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renesans, humanizm</w:t>
            </w:r>
          </w:p>
          <w:p w:rsidR="00C44E23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etapy życia Jana Kochanowskiego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scharakteryzować twórczość Jana Kochanowskiego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om</w:t>
            </w:r>
            <w:r w:rsidR="008343F4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okoliczności powstania cyklu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cechy charakterystyczne renesansu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specyfikę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Trenów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Jana Kochanowskiego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3841C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 kontekście biografii i twórczości Jana Kochanowskiego omówić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rzeźbę Zygmunta Trembeckiego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21., 22.</w:t>
            </w:r>
          </w:p>
          <w:p w:rsidR="006D0001" w:rsidRPr="00FF71BE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Wobec śmierci – 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Trenach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Jana Kochanowskiego (lektura obowiązkowa)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3841C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tren, porównanie homeryckie, puenta, przenośnia, symbol, peryfraza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trenów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>określić rodzaj liryki każdego z utworów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adresatów wymienionych na początku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Trenu 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</w:t>
            </w:r>
            <w:r w:rsidR="00223C3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="00223C3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VIII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cechy Urszulki przywołane przez podmiot liryczny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Trenie VIII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6D0001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apostrofy rozpoczynającej utwór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określić jego funkcję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223C39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porównanie homeryckie i określ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przyczynę przywołania Persefony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odwołania do ubiorów córki</w:t>
            </w:r>
          </w:p>
          <w:p w:rsidR="006D0001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wykrzyknienia w puencie utworu</w:t>
            </w:r>
          </w:p>
        </w:tc>
        <w:tc>
          <w:tcPr>
            <w:tcW w:w="2357" w:type="dxa"/>
            <w:shd w:val="clear" w:color="auto" w:fill="FFFFFF"/>
          </w:tcPr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3841C3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smoka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funkcję pytania retorycznego w zakończeniu utworu</w:t>
            </w:r>
          </w:p>
          <w:p w:rsidR="003841C3" w:rsidRPr="00D32A2D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metaforyczne znaczenie oliwki i sadownika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pytania retorycznego w puencie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zdrobnień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dwojakie znaczenie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skrzynka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użytego utworze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Tren VIII </w:t>
            </w:r>
          </w:p>
          <w:p w:rsidR="00223C39" w:rsidRPr="00C44E23" w:rsidRDefault="00223C39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kontrastu w ukazaniu domu: przed i po śmierci Urszuli</w:t>
            </w:r>
          </w:p>
        </w:tc>
        <w:tc>
          <w:tcPr>
            <w:tcW w:w="2358" w:type="dxa"/>
            <w:shd w:val="clear" w:color="auto" w:fill="FFFFFF"/>
          </w:tcPr>
          <w:p w:rsidR="006D0001" w:rsidRPr="00D32A2D" w:rsidRDefault="003841C3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I</w:t>
            </w:r>
          </w:p>
          <w:p w:rsidR="00223C39" w:rsidRPr="00C44E23" w:rsidRDefault="003841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puenty</w:t>
            </w:r>
          </w:p>
          <w:p w:rsidR="003841C3" w:rsidRPr="00C44E23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  <w:r w:rsidR="003841C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3C39" w:rsidRPr="00D32A2D" w:rsidRDefault="00223C3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</w:t>
            </w:r>
          </w:p>
          <w:p w:rsidR="003841C3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D32A2D" w:rsidRDefault="00223C39" w:rsidP="00C44E2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A2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Tren VII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  <w:p w:rsidR="00223C39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omówione treny i wyrazić swoją opinię na temat zawartego w nich ładunku emocjonalnego</w:t>
            </w:r>
          </w:p>
        </w:tc>
        <w:tc>
          <w:tcPr>
            <w:tcW w:w="2361" w:type="dxa"/>
            <w:shd w:val="clear" w:color="auto" w:fill="FFFFFF"/>
          </w:tcPr>
          <w:p w:rsidR="006D0001" w:rsidRPr="00C44E23" w:rsidRDefault="00223C3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kultury, w którym została przedstawiona strata bliskiej osoby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porównać </w:t>
            </w:r>
            <w:r w:rsidR="001F1EC1">
              <w:rPr>
                <w:rFonts w:ascii="Times New Roman" w:hAnsi="Times New Roman" w:cs="Times New Roman"/>
                <w:sz w:val="20"/>
                <w:szCs w:val="20"/>
              </w:rPr>
              <w:t xml:space="preserve">go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 utworami Jana Kochanowskiego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 zaświatach – kontekst interpretacyjny do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Trenów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wiersza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 w wierszu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sytuację liryczną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wizję zaświatów przedstawioną w wierszu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peryfrazę i określ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jej funkcję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sposób, w jaki został przed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stawiony Bóg</w:t>
            </w:r>
          </w:p>
        </w:tc>
        <w:tc>
          <w:tcPr>
            <w:tcW w:w="2358" w:type="dxa"/>
            <w:shd w:val="clear" w:color="auto" w:fill="FFFFFF"/>
          </w:tcPr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C4179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uniwersalnej prawdy o człowieku zawartej w wierszu</w:t>
            </w:r>
          </w:p>
          <w:p w:rsidR="00C44E23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wizje zaświatów przedstawione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wybranych tekstach kultury</w:t>
            </w:r>
          </w:p>
        </w:tc>
      </w:tr>
      <w:tr w:rsidR="006D000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FF71B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24</w:t>
            </w:r>
            <w:r w:rsidR="002B791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D0001" w:rsidRPr="00FF71BE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pielgrzyma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hymn,</w:t>
            </w:r>
            <w:r w:rsidR="00E87D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refren, anaf</w:t>
            </w:r>
            <w:r w:rsidR="002B791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ora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D0001" w:rsidRPr="00C44E23" w:rsidRDefault="006D00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emocje towarzyszące podmiotowi lirycznemu</w:t>
            </w:r>
          </w:p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adresata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miejsce, w którym znajduje się podmiot liryczny oraz jego położenie względem domu</w:t>
            </w:r>
          </w:p>
        </w:tc>
        <w:tc>
          <w:tcPr>
            <w:tcW w:w="2357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obraz Boga wyłaniający się z utworu</w:t>
            </w:r>
          </w:p>
          <w:p w:rsidR="006D0001" w:rsidRPr="00C44E23" w:rsidRDefault="002B791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przyczyny smutku podmiotu lirycznego</w:t>
            </w:r>
          </w:p>
        </w:tc>
        <w:tc>
          <w:tcPr>
            <w:tcW w:w="2358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refrenu i anafory</w:t>
            </w:r>
          </w:p>
          <w:p w:rsidR="006D0001" w:rsidRPr="00C44E23" w:rsidRDefault="002B791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</w:tc>
        <w:tc>
          <w:tcPr>
            <w:tcW w:w="2361" w:type="dxa"/>
            <w:shd w:val="clear" w:color="auto" w:fill="FFFFFF"/>
          </w:tcPr>
          <w:p w:rsidR="002B7915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6D0001" w:rsidRPr="00C44E23" w:rsidRDefault="002B791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i konsekwencji emigracji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  <w:r w:rsidR="004D4F8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do Boga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narrację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bohaterów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temat przewodni fragmentu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prawdziwości opowieści snutych przez panią Różę</w:t>
            </w:r>
          </w:p>
          <w:p w:rsidR="00C44E23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listu we fragmencie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spekulacje na temat celu, w jakim pani Róża opowiada Oskarowi historie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łączące Oskara z panią Różą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4D4F8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języka, jakim posługują się bohaterowie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konteksty i nawiązania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Korzyści z przemijania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stały związek frazeologiczny użyty w wierszu i om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jego funkcję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postawę podmiotu lirycznego wobec otaczającej rzeczywistości</w:t>
            </w:r>
          </w:p>
          <w:p w:rsidR="004D4F8A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funkcję środków stylistycznych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użytych w wierszu</w:t>
            </w:r>
          </w:p>
        </w:tc>
        <w:tc>
          <w:tcPr>
            <w:tcW w:w="2358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sposób ukazania przemijania w wierszu</w:t>
            </w:r>
          </w:p>
          <w:p w:rsidR="004D4F8A" w:rsidRPr="00C44E23" w:rsidRDefault="00487D58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miłości przedstawiony w wierszu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87D5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różne sposoby przedstawienia motywu przemijania w tekstach kultury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27</w:t>
            </w:r>
            <w:r w:rsidR="00487D5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87D58" w:rsidRPr="00FF71BE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Przepis na życie</w:t>
            </w:r>
          </w:p>
          <w:p w:rsidR="004D4F8A" w:rsidRPr="00FF71BE" w:rsidRDefault="004D4F8A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ironia</w:t>
            </w:r>
          </w:p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D4F8A" w:rsidRPr="00C44E23" w:rsidRDefault="004D4F8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>omówić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stosunek osoby mówiącej do formułowanych wskazówek</w:t>
            </w:r>
          </w:p>
          <w:p w:rsidR="004D4F8A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wierszu ironię </w:t>
            </w:r>
          </w:p>
        </w:tc>
        <w:tc>
          <w:tcPr>
            <w:tcW w:w="2357" w:type="dxa"/>
            <w:shd w:val="clear" w:color="auto" w:fill="FFFFFF"/>
          </w:tcPr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487D58" w:rsidRPr="00C44E23" w:rsidRDefault="00487D5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użytych środków stylistycznych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87D5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osoby, która stosowałaby się do wymienionych porad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79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rzeczywisty katalog zasad, którymi powinien </w:t>
            </w:r>
            <w:r w:rsidR="0079104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kierować człowiek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postawy nonkonformistycznej</w:t>
            </w:r>
          </w:p>
        </w:tc>
      </w:tr>
      <w:tr w:rsidR="004D4F8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D4F8A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Wyrażanie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opinia, informacja</w:t>
            </w:r>
          </w:p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zasady, które powinny być przestrzegane podczas wyrażania opinii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różnicę pomiędzy opinią a informacją</w:t>
            </w:r>
          </w:p>
          <w:p w:rsidR="004D4F8A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informację od opinii</w:t>
            </w:r>
          </w:p>
        </w:tc>
        <w:tc>
          <w:tcPr>
            <w:tcW w:w="2357" w:type="dxa"/>
            <w:shd w:val="clear" w:color="auto" w:fill="FFFFFF"/>
          </w:tcPr>
          <w:p w:rsidR="004D4F8A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sporządzić notatkę zawierającą informacje </w:t>
            </w:r>
          </w:p>
        </w:tc>
        <w:tc>
          <w:tcPr>
            <w:tcW w:w="2358" w:type="dxa"/>
            <w:shd w:val="clear" w:color="auto" w:fill="FFFFFF"/>
          </w:tcPr>
          <w:p w:rsidR="004D4F8A" w:rsidRPr="00C44E23" w:rsidRDefault="00327362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ać opinie wraz z uzasadnieniem </w:t>
            </w:r>
          </w:p>
        </w:tc>
        <w:tc>
          <w:tcPr>
            <w:tcW w:w="2361" w:type="dxa"/>
            <w:shd w:val="clear" w:color="auto" w:fill="FFFFFF"/>
          </w:tcPr>
          <w:p w:rsidR="004D4F8A" w:rsidRPr="00C44E23" w:rsidRDefault="004D4F8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A502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08"/>
        </w:trPr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Muzyka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9104E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rozwój muzyki na poszczególnych etapach historii kultury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języka muzyki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muzyki rozrywkowej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muzyki w wybranym filmie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utwór muzyczny na podstawie podanych kryteriów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201A2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elementy języka muzyki do analizy wybranego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ulubionego muzyka bądź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gatunku</w:t>
            </w:r>
            <w:r w:rsidR="00AB1DE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muzyki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muzyki etnicznej charakterystycznej dla swojego regionu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Języki środowiskowe i zawodowe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języki środowiskowe, języki zawodowe, kolokwializmy, profesjonalizmy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odróżnić języki środowiskowe od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kolokwializmy w podanym tekście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przykłady języków środowiskowych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 xml:space="preserve">języków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 zawodowych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gwary uczniowskiej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podane rodzaje języków środowiskowych</w:t>
            </w:r>
          </w:p>
        </w:tc>
        <w:tc>
          <w:tcPr>
            <w:tcW w:w="2361" w:type="dxa"/>
            <w:shd w:val="clear" w:color="auto" w:fill="FFFFFF"/>
          </w:tcPr>
          <w:p w:rsidR="00C44E23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dłuższą wypowiedź ustną zawierającą elementy wybranego języka środowiskowego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Dialekty i gwary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dialekt, gwara</w:t>
            </w:r>
          </w:p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istniejące w Polsce dialekty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gwarą a dialektem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różnice pomiędzy gwarą a językiem ogólnonarodowym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tekst gwarowy na ogólnopolski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minisłownik wybranej gwary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  <w:r w:rsidR="00327362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O stylu wypowiedzi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wymienić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style </w:t>
            </w:r>
            <w:r w:rsidR="00327362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funkcjonujące w polszczyźnie</w:t>
            </w:r>
          </w:p>
          <w:p w:rsidR="00327362" w:rsidRPr="00C44E23" w:rsidRDefault="0032736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36FC0" w:rsidRPr="00C44E23">
              <w:rPr>
                <w:rFonts w:ascii="Times New Roman" w:hAnsi="Times New Roman" w:cs="Times New Roman"/>
                <w:sz w:val="20"/>
                <w:szCs w:val="20"/>
              </w:rPr>
              <w:t>zreferować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podstawową zasadę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wymienić cechy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każdego ze stylów</w:t>
            </w:r>
          </w:p>
          <w:p w:rsidR="00327362" w:rsidRPr="00C44E23" w:rsidRDefault="00936FC0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szczegółowe zasady dobrego stylu</w:t>
            </w:r>
          </w:p>
        </w:tc>
        <w:tc>
          <w:tcPr>
            <w:tcW w:w="2357" w:type="dxa"/>
            <w:shd w:val="clear" w:color="auto" w:fill="FFFFFF"/>
          </w:tcPr>
          <w:p w:rsidR="00936FC0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rozpoznać styl podanej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wypowiedzi</w:t>
            </w:r>
          </w:p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stylistyczne w podanym tekście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stworzyć tekst 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wybranym stylu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33</w:t>
            </w:r>
            <w:r w:rsidR="00936FC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34.</w:t>
            </w:r>
          </w:p>
          <w:p w:rsidR="00327362" w:rsidRPr="00FF71BE" w:rsidRDefault="00936FC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C44E23" w:rsidRPr="00A5020A" w:rsidRDefault="00327362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936FC0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porównanie homeryckie, tren, peryfraza, wyrażanie opinii, języki środowiskowe, języki zawodowe, dialekty, gwara, style wypowiedzi</w:t>
            </w:r>
            <w:r w:rsidR="00936FC0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wykorzystywać bogate konteksty 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Wzorce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wzorzec, kompozycja fotografii</w:t>
            </w:r>
          </w:p>
          <w:p w:rsidR="00C44E23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co znajduje się na zdjęciu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E49C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 kompozycję zdjęcia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pracy lekarza, które 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ostały wyeksponowane na zdjęciu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swoją opinię na temat fotografii i uzasadni</w:t>
            </w:r>
            <w:r w:rsidR="00AB1DE6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ją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kim był Zbigniew Religa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  <w:r w:rsidR="00905E6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 – Aleksander Kamiński</w:t>
            </w:r>
          </w:p>
        </w:tc>
        <w:tc>
          <w:tcPr>
            <w:tcW w:w="2357" w:type="dxa"/>
            <w:shd w:val="clear" w:color="auto" w:fill="FFFFFF"/>
          </w:tcPr>
          <w:p w:rsidR="00905E63" w:rsidRPr="00C44E23" w:rsidRDefault="00905E6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harcerstwo, literatura podziemna</w:t>
            </w:r>
          </w:p>
          <w:p w:rsidR="00C44E23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najważniejsze etapy życia </w:t>
            </w:r>
            <w:r w:rsidR="00905E63" w:rsidRPr="00C44E23">
              <w:rPr>
                <w:rFonts w:ascii="Times New Roman" w:hAnsi="Times New Roman" w:cs="Times New Roman"/>
                <w:sz w:val="20"/>
                <w:szCs w:val="20"/>
              </w:rPr>
              <w:t>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tw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órczości Aleksandra Kamińskiego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905E63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genezę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znaczenie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 współczesnych autorowi odbiorców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905E6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literatury podziemnej w okupowanej Polsce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37., 38., 39., 40., 41.</w:t>
            </w:r>
          </w:p>
          <w:p w:rsidR="00905E63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Aleksander Kamiński,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Kamienie na szaniec</w:t>
            </w:r>
          </w:p>
          <w:p w:rsidR="00327362" w:rsidRPr="00FF71BE" w:rsidRDefault="00905E6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AB1DE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="009017D8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okupacja, Szare Szeregi, sabotaż, dywersja, literatura faktu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książki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  <w:p w:rsidR="00786594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przebieg akcji pod Arsenałem</w:t>
            </w:r>
          </w:p>
        </w:tc>
        <w:tc>
          <w:tcPr>
            <w:tcW w:w="2357" w:type="dxa"/>
            <w:shd w:val="clear" w:color="auto" w:fill="FFFFFF"/>
          </w:tcPr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we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fragmen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cie utworu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fragmentu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78659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przedstawiony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rzeczywistość okupowanej Warszawy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charakte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ryzować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C44E23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perypetie bohaterów działających w małym sabotażu i w dywersji</w:t>
            </w:r>
          </w:p>
        </w:tc>
        <w:tc>
          <w:tcPr>
            <w:tcW w:w="2357" w:type="dxa"/>
            <w:shd w:val="clear" w:color="auto" w:fill="FFFFFF"/>
          </w:tcPr>
          <w:p w:rsidR="00327362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786594" w:rsidRPr="00C44E23">
              <w:rPr>
                <w:rFonts w:ascii="Times New Roman" w:hAnsi="Times New Roman" w:cs="Times New Roman"/>
                <w:sz w:val="20"/>
                <w:szCs w:val="20"/>
              </w:rPr>
              <w:t>, dlaczego Rudy czuł się szczęśliwy pomimo dojmującego bólu i świadomości zbliżającej się śmierci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410F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specyfiki pokolenia,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 którego należeli bohaterowie</w:t>
            </w:r>
          </w:p>
          <w:p w:rsidR="00327362" w:rsidRPr="00C44E23" w:rsidRDefault="007410F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gawędy harcerskiej i literatury faktu</w:t>
            </w:r>
          </w:p>
        </w:tc>
        <w:tc>
          <w:tcPr>
            <w:tcW w:w="2358" w:type="dxa"/>
            <w:shd w:val="clear" w:color="auto" w:fill="FFFFFF"/>
          </w:tcPr>
          <w:p w:rsidR="00327362" w:rsidRPr="00BC1474" w:rsidRDefault="009017D8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8659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8659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k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ontekście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danego 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fragmentu 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>utworu z</w:t>
            </w:r>
            <w:r w:rsidR="007410F4"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utworu</w:t>
            </w:r>
          </w:p>
          <w:p w:rsidR="007410F4" w:rsidRPr="00BC1474" w:rsidRDefault="009017D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7410F4" w:rsidRPr="00BC147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86594" w:rsidRPr="00C44E23" w:rsidRDefault="007410F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celowości przeprowadzenia akcji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pod Arsenałem w świetle jej skutków</w:t>
            </w:r>
          </w:p>
          <w:p w:rsidR="007410F4" w:rsidRPr="00C44E23" w:rsidRDefault="007410F4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ówczesnego i współczesnego rozumienia słowa </w:t>
            </w:r>
            <w:r w:rsidRPr="00010377">
              <w:rPr>
                <w:rFonts w:ascii="Times New Roman" w:hAnsi="Times New Roman" w:cs="Times New Roman"/>
                <w:i/>
                <w:sz w:val="20"/>
                <w:szCs w:val="20"/>
              </w:rPr>
              <w:t>patriotyzm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410F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porównać sposób ukazania akcji pod Arsenałem oraz jej skutków w książce Aleksandra Kamińskiego oraz</w:t>
            </w:r>
            <w:r w:rsidR="009017D8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filmie w reżyserii Roberta Glińskiego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42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43.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Twardy charakter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7A6625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literatura faktu, alianci</w:t>
            </w:r>
          </w:p>
          <w:p w:rsidR="007A6625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Kazimierza Daszewskiego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gatunkowe utworu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010377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postawy 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Kazimierza Daszewskiego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oraz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bohaterów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Kamieni na szaniec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Geniusz czarodziejski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44E23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słabe i mocne strony charakteru Steve’a Jobsa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autora tekstu do opisywanego bohatera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pożądanych cech lidera</w:t>
            </w:r>
          </w:p>
        </w:tc>
        <w:tc>
          <w:tcPr>
            <w:tcW w:w="2361" w:type="dxa"/>
            <w:shd w:val="clear" w:color="auto" w:fill="FFFFFF"/>
          </w:tcPr>
          <w:p w:rsidR="00327362" w:rsidRPr="00C44E23" w:rsidRDefault="007A6625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wybraną postać, która wykazuje cechy dobrego lidera</w:t>
            </w:r>
          </w:p>
        </w:tc>
      </w:tr>
      <w:tr w:rsidR="00327362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</w:t>
            </w:r>
            <w:r w:rsidR="007A6625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327362" w:rsidRPr="00FF71BE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Czy można być świętym?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apostrofa</w:t>
            </w:r>
          </w:p>
          <w:p w:rsidR="007A6625" w:rsidRPr="00C44E23" w:rsidRDefault="007A6625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wiersza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podmiotu lirycznego </w:t>
            </w:r>
          </w:p>
        </w:tc>
        <w:tc>
          <w:tcPr>
            <w:tcW w:w="2357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7D7091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i określić ich funkcję</w:t>
            </w:r>
          </w:p>
        </w:tc>
        <w:tc>
          <w:tcPr>
            <w:tcW w:w="2358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wiersza</w:t>
            </w:r>
          </w:p>
          <w:p w:rsidR="00327362" w:rsidRPr="00C44E23" w:rsidRDefault="00327362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327362" w:rsidRPr="00C44E23" w:rsidRDefault="007D7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sylwetkę św. Franciszka z Asyżu</w:t>
            </w:r>
          </w:p>
        </w:tc>
      </w:tr>
      <w:tr w:rsidR="00ED7049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</w:t>
            </w:r>
            <w:r w:rsidR="00ED704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D7049" w:rsidRPr="00FF71BE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Zbuntowany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idealizm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</w:p>
          <w:p w:rsidR="00ED7049" w:rsidRPr="00C44E23" w:rsidRDefault="00ED7049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10377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stany emocjonalne rozmawiających postaci</w:t>
            </w:r>
          </w:p>
          <w:p w:rsidR="00C44E23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powody wydalenia bohatera ze szkoły</w:t>
            </w:r>
          </w:p>
        </w:tc>
        <w:tc>
          <w:tcPr>
            <w:tcW w:w="2357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stosunek bohatera do rzeczywistości</w:t>
            </w:r>
          </w:p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zać w bohaterze cechy idealisty</w:t>
            </w:r>
          </w:p>
        </w:tc>
        <w:tc>
          <w:tcPr>
            <w:tcW w:w="2358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marzenie chłopaka dotyczące jego przyszłości</w:t>
            </w:r>
          </w:p>
        </w:tc>
        <w:tc>
          <w:tcPr>
            <w:tcW w:w="2361" w:type="dxa"/>
            <w:shd w:val="clear" w:color="auto" w:fill="FFFFFF"/>
          </w:tcPr>
          <w:p w:rsidR="00ED7049" w:rsidRPr="00C44E23" w:rsidRDefault="00ED704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wybrane dzieło filmowe przedstawiające motyw buntu młodych ludzi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="00F31668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Ratować innych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wyjaśnić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czym dla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bohatera wywiadu jest rodzina</w:t>
            </w:r>
          </w:p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obyczajowości strażaków</w:t>
            </w:r>
          </w:p>
          <w:p w:rsidR="00C44E23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wartości, jakimi kierowali się strażacy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konsekwencje,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jakie poniósł Stanisław Trojano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wski w wyniku akcji ratowniczej</w:t>
            </w:r>
          </w:p>
        </w:tc>
        <w:tc>
          <w:tcPr>
            <w:tcW w:w="2358" w:type="dxa"/>
            <w:shd w:val="clear" w:color="auto" w:fill="FFFFFF"/>
          </w:tcPr>
          <w:p w:rsidR="00F31668" w:rsidRPr="00C44E23" w:rsidRDefault="00F31668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010377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rozmowę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strażaka z synem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przybliżyć wydarzenia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które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BEE">
              <w:rPr>
                <w:rFonts w:ascii="Times New Roman" w:hAnsi="Times New Roman" w:cs="Times New Roman"/>
                <w:sz w:val="20"/>
                <w:szCs w:val="20"/>
              </w:rPr>
              <w:t>rozegrały się</w:t>
            </w:r>
            <w:r w:rsidR="00A32BEE">
              <w:rPr>
                <w:rFonts w:ascii="Times New Roman" w:hAnsi="Times New Roman"/>
                <w:sz w:val="20"/>
                <w:szCs w:val="20"/>
              </w:rPr>
              <w:t xml:space="preserve"> w Nowym Jorku 11 września 2001 roku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48</w:t>
            </w:r>
            <w:r w:rsidR="00706B9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F31668" w:rsidRPr="00FF71BE" w:rsidRDefault="00706B9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 co nam autorytety?</w:t>
            </w:r>
          </w:p>
        </w:tc>
        <w:tc>
          <w:tcPr>
            <w:tcW w:w="2357" w:type="dxa"/>
            <w:shd w:val="clear" w:color="auto" w:fill="FFFFFF"/>
          </w:tcPr>
          <w:p w:rsidR="00A72646" w:rsidRPr="00C44E23" w:rsidRDefault="00A7264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wywiad</w:t>
            </w:r>
          </w:p>
          <w:p w:rsidR="00F31668" w:rsidRPr="00C44E23" w:rsidRDefault="00A7264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zrelacjonować treść wywiadu 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wyliczyć zasady, którymi warto się kierować podczas poszukiwania autorytetu</w:t>
            </w:r>
          </w:p>
          <w:p w:rsidR="00F31668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pomiędzy autorytetem a guru</w:t>
            </w:r>
          </w:p>
        </w:tc>
        <w:tc>
          <w:tcPr>
            <w:tcW w:w="2357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rolę autorytetu we współczesnym świecie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wywiad pod kątem sposobu zadawania pytań przez dz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iennikarkę</w:t>
            </w:r>
          </w:p>
        </w:tc>
        <w:tc>
          <w:tcPr>
            <w:tcW w:w="2358" w:type="dxa"/>
            <w:shd w:val="clear" w:color="auto" w:fill="FFFFFF"/>
          </w:tcPr>
          <w:p w:rsidR="00F77B24" w:rsidRPr="00C44E23" w:rsidRDefault="00F77B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współczesnych autorytetów</w:t>
            </w:r>
          </w:p>
          <w:p w:rsidR="00F31668" w:rsidRPr="00C44E23" w:rsidRDefault="00F77B24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traktow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>ania celebrytów jako autorytety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77B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swój autorytet i uzasadnić wybór</w:t>
            </w: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49., 50.</w:t>
            </w:r>
          </w:p>
          <w:p w:rsidR="00F31668" w:rsidRPr="00FF71BE" w:rsidRDefault="00654EE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Sprawozdanie z filmu i spektaklu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które powinny się znaleźć we wstępie, w rozwinięciu i w zakończeniu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sprawozdania ostatnio obejrzanego filmu lub spektaklu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sporządzenia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sprawozdania</w:t>
            </w:r>
          </w:p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pisemne sprawozdanie z filmu bądź spektaklu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668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52.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31668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Recenzja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recenzja</w:t>
            </w:r>
          </w:p>
          <w:p w:rsidR="00C44E23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recenzję od sprawozdania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plan recenzji</w:t>
            </w:r>
          </w:p>
        </w:tc>
        <w:tc>
          <w:tcPr>
            <w:tcW w:w="2357" w:type="dxa"/>
            <w:shd w:val="clear" w:color="auto" w:fill="FFFFFF"/>
          </w:tcPr>
          <w:p w:rsidR="00F31668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selekcjonować informacje przydatne do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recenzji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poszczególne elementy dzieła</w:t>
            </w:r>
          </w:p>
          <w:p w:rsidR="00F31668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recenzję wybranego filmu</w:t>
            </w:r>
          </w:p>
        </w:tc>
        <w:tc>
          <w:tcPr>
            <w:tcW w:w="2361" w:type="dxa"/>
            <w:shd w:val="clear" w:color="auto" w:fill="FFFFFF"/>
          </w:tcPr>
          <w:p w:rsidR="00F31668" w:rsidRPr="00C44E23" w:rsidRDefault="00F31668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53.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Telewizja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etapy rozwoju telewizji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momenty przełomowe w rozwoju telewizji</w:t>
            </w:r>
          </w:p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podać przykłady gatunków telewizyjnych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wybrane programy telewizyjne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specyfikę języka przekazu telewizyjnego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wybrany program telewizyjny według podanych kryteriów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różne przykłady tego samego gatunku telewizyjnego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roli telewizji w życiu swoich rówieśników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jakości i funkcji reklam telewizyjnych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 prezentację na temat swojego ulubionego serialu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54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Treść i zakres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treść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wyrazu, zakres wyrazu</w:t>
            </w:r>
          </w:p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odróżnić treść od zakresu wyrazu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zależność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pomiędzy treścią a zakresem wyrazu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porównać treść i zakres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wyrazu w podanych przykładach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podane wyrazy 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słowami o bogatszej treści</w:t>
            </w:r>
          </w:p>
          <w:p w:rsidR="00C44E23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podane wyrazy zastąpić słowami o szerszym zakresie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55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Rodzaje wyrazów ze względu na znaczenie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synonim, antonim, homonim, wyraz wieloznaczny, eufemizm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zastąpić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podane wyrazy synonimami</w:t>
            </w:r>
          </w:p>
          <w:p w:rsidR="00B64F6E" w:rsidRPr="00C44E23" w:rsidRDefault="00B64F6E" w:rsidP="00DB4D3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podać antonimy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danych wyrazów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różnice pomiędzy wyrazami wieloznacznymi a homonimami</w:t>
            </w:r>
          </w:p>
          <w:p w:rsidR="00C44E23" w:rsidRPr="00C44E23" w:rsidRDefault="00C44E2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B64F6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znaczenie podanych eufemizmów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podać różne znaczenia danych wyrazów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56</w:t>
            </w:r>
            <w:r w:rsidR="00B64F6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Neologizmy i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rodzaje neologizmów i zapożyczeń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neologizmy na kategorie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neologizmy w tekście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neologizmów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archaizmy w przysłowiach i wyjaśnić ich znaczenie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7., 5</w:t>
            </w: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</w:t>
            </w:r>
          </w:p>
          <w:p w:rsidR="00B64F6E" w:rsidRPr="00FF71BE" w:rsidRDefault="008E7B4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A5020A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8E7B4D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wojenna literatura faktu, apostrofa, sprawozdanie z filmu i spektaklu, recenzja, synonimy, antonimy, homonimy, wyrazy wieloznaczne, neologizmy, archaizmy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wykorzystywać bogate konteksty</w:t>
            </w:r>
          </w:p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</w:t>
            </w:r>
            <w:r w:rsidR="00B32464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B3246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Polskość</w:t>
            </w:r>
          </w:p>
        </w:tc>
        <w:tc>
          <w:tcPr>
            <w:tcW w:w="2357" w:type="dxa"/>
            <w:shd w:val="clear" w:color="auto" w:fill="FFFFFF"/>
          </w:tcPr>
          <w:p w:rsidR="00DB0F27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podać informacje na temat Wystaw Światowych EXPO</w:t>
            </w:r>
          </w:p>
          <w:p w:rsidR="00B64F6E" w:rsidRPr="00C44E23" w:rsidRDefault="00DB0F27" w:rsidP="00BC1474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BC1474">
              <w:rPr>
                <w:rFonts w:ascii="Times New Roman" w:hAnsi="Times New Roman" w:cs="Times New Roman"/>
                <w:sz w:val="20"/>
                <w:szCs w:val="20"/>
              </w:rPr>
              <w:t xml:space="preserve"> Pawilon Polski</w:t>
            </w:r>
          </w:p>
        </w:tc>
        <w:tc>
          <w:tcPr>
            <w:tcW w:w="2357" w:type="dxa"/>
            <w:shd w:val="clear" w:color="auto" w:fill="FFFFFF"/>
          </w:tcPr>
          <w:p w:rsidR="00D32A2D" w:rsidRDefault="00D32A2D" w:rsidP="00D32A2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• opisać tradycyjne i nowoczesne elementy Pawilonu Polskiego</w:t>
            </w:r>
          </w:p>
          <w:p w:rsidR="00B64F6E" w:rsidRPr="00C44E23" w:rsidRDefault="00B64F6E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D32A2D" w:rsidRDefault="000D6A7B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32A2D">
              <w:rPr>
                <w:rFonts w:ascii="Times New Roman" w:hAnsi="Times New Roman"/>
                <w:sz w:val="20"/>
                <w:szCs w:val="20"/>
              </w:rPr>
              <w:t>określić związek wzornictwa budynku z Polską i polskością</w:t>
            </w:r>
          </w:p>
          <w:p w:rsidR="00D32A2D" w:rsidRPr="00D32A2D" w:rsidRDefault="00D32A2D" w:rsidP="00D32A2D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wypowiedzieć się na temat wartości związanych z polskością, jakie warto promować za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granicą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E56878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60</w:t>
            </w:r>
            <w:r w:rsidR="00E81D01" w:rsidRPr="00C573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sz w:val="20"/>
                <w:szCs w:val="20"/>
              </w:rPr>
              <w:t>Twórca i jego czasy. Adam Mickiewicz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pojęcia: </w:t>
            </w:r>
            <w:r w:rsidR="00E81D0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szlachta, Wielka Emigracja, epopeja narodowa</w:t>
            </w:r>
          </w:p>
          <w:p w:rsidR="00E56878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E81D01" w:rsidRPr="00C44E23">
              <w:rPr>
                <w:rFonts w:ascii="Times New Roman" w:hAnsi="Times New Roman" w:cs="Times New Roman"/>
                <w:sz w:val="20"/>
                <w:szCs w:val="20"/>
              </w:rPr>
              <w:t>e etapy życia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B64F6E" w:rsidP="003E49C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twórczość</w:t>
            </w:r>
            <w:r w:rsidR="003E49CD">
              <w:rPr>
                <w:rFonts w:ascii="Times New Roman" w:hAnsi="Times New Roman" w:cs="Times New Roman"/>
                <w:sz w:val="20"/>
                <w:szCs w:val="20"/>
              </w:rPr>
              <w:t xml:space="preserve"> Adama Mickiewicza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genezę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Pana Tadeusza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epopei obecn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Panu Tadeuszu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B4D3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Dietricha Montena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61., 62., 63., 64., 65. i 66</w:t>
            </w:r>
            <w:r w:rsidR="00E81D01" w:rsidRPr="00A27E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81D01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Adam Mickiewicz,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Pan Tadeusz</w:t>
            </w:r>
          </w:p>
          <w:p w:rsidR="00B64F6E" w:rsidRPr="00FF71BE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81D01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szlachta, dworek szlachecki, komizm, ironia</w:t>
            </w:r>
          </w:p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adresatów inwokacji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obyczaje szlacheckie opisane w utworze</w:t>
            </w:r>
          </w:p>
        </w:tc>
        <w:tc>
          <w:tcPr>
            <w:tcW w:w="2357" w:type="dxa"/>
            <w:shd w:val="clear" w:color="auto" w:fill="FFFFFF"/>
          </w:tcPr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 fragmentu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strukturę społeczną szlachty polskiej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Jacka Soplicę, Hrabiego, Sędziego i Gerwazego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wydarzenia historyczne przywołane w koncercie Jankiela 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gatunkowe utworu</w:t>
            </w:r>
          </w:p>
        </w:tc>
        <w:tc>
          <w:tcPr>
            <w:tcW w:w="2357" w:type="dxa"/>
            <w:shd w:val="clear" w:color="auto" w:fill="FFFFFF"/>
          </w:tcPr>
          <w:p w:rsidR="00B64F6E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 sposób inwokacja nawiązuje do tradycji eposu homeryckiego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sposobu przedstawienia społeczności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obrzyński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ej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komizm w sposobie przedstawienia niektórych bohaterów</w:t>
            </w:r>
          </w:p>
        </w:tc>
        <w:tc>
          <w:tcPr>
            <w:tcW w:w="2358" w:type="dxa"/>
            <w:shd w:val="clear" w:color="auto" w:fill="FFFFFF"/>
          </w:tcPr>
          <w:p w:rsidR="00B64F6E" w:rsidRPr="004D754C" w:rsidRDefault="00DB4D35" w:rsidP="00C44E2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sposób przedstawienia ojczyzny w inwokacji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elementy wystroju dworku szlacheckiego w kontekście tradycji i patriotyzmu</w:t>
            </w:r>
          </w:p>
          <w:p w:rsidR="00E81D01" w:rsidRPr="004D754C" w:rsidRDefault="00DB4D3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E81D01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zalet i wad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szlachciców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przedstawionych w utworze</w:t>
            </w:r>
          </w:p>
          <w:p w:rsidR="00E81D01" w:rsidRPr="00C44E23" w:rsidRDefault="00E81D0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częste pojawianie się w utworze słowa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ostatni</w:t>
            </w:r>
          </w:p>
          <w:p w:rsidR="00E81D01" w:rsidRPr="00C44E23" w:rsidRDefault="00E81D01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utworu</w:t>
            </w:r>
          </w:p>
        </w:tc>
        <w:tc>
          <w:tcPr>
            <w:tcW w:w="2361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jakim powstało dzieło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oraz kontekst historyczny wydarzeń przedstawionych w utworze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przyczyn określenia dzieła Mickiewicza epopeją narodową, skoro opisana została tam tylko jedna warstwa społeczna</w:t>
            </w:r>
          </w:p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tekst Adama Mickiewicza z reżyserską wizją Andrzeja Wajdy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67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Polski patriotyzm</w:t>
            </w:r>
          </w:p>
          <w:p w:rsidR="00B64F6E" w:rsidRPr="00FF71BE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martyrologia, postawa obywatelska</w:t>
            </w:r>
          </w:p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wywiadu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nowoczesnego patriotyzmu</w:t>
            </w:r>
          </w:p>
        </w:tc>
        <w:tc>
          <w:tcPr>
            <w:tcW w:w="2357" w:type="dxa"/>
            <w:shd w:val="clear" w:color="auto" w:fill="FFFFFF"/>
          </w:tcPr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źródła tradycyjnego pojmowania patriotyzmu</w:t>
            </w:r>
          </w:p>
          <w:p w:rsidR="00B64F6E" w:rsidRPr="00C44E23" w:rsidRDefault="00440803" w:rsidP="00552D5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patriotyzm tradycyjny i </w:t>
            </w:r>
            <w:r w:rsidR="00552D5C">
              <w:rPr>
                <w:rFonts w:ascii="Times New Roman" w:hAnsi="Times New Roman" w:cs="Times New Roman"/>
                <w:sz w:val="20"/>
                <w:szCs w:val="20"/>
              </w:rPr>
              <w:t xml:space="preserve">patriotyzm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nowoczesny w kontekście </w:t>
            </w:r>
            <w:r w:rsidR="00552D5C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współczesnej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rzeczywistości 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sformułować definicję współczesnego patriotyzmu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44080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postaw patriotycznych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68</w:t>
            </w:r>
            <w:r w:rsidR="0044080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Stefan Żeromski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najważniejsze etapy życia Stefana Żeromskiego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okoliczności powstania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Syzyfowych prac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tematy poruszane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44080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społeczno-historyczny twórczości Żeromskiego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69., 70., 71., 72., 73. </w:t>
            </w:r>
          </w:p>
          <w:p w:rsidR="00440803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Stefan Żeromski,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Syzyfowe prace</w:t>
            </w:r>
          </w:p>
          <w:p w:rsidR="00B64F6E" w:rsidRPr="00FF71BE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pojęcia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zabory, rusyfikacja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 Bernarda Zygiera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440803" w:rsidRPr="00C44E23" w:rsidRDefault="0044080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63F24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Marcina Borowicza i Andrzeja Radka</w:t>
            </w:r>
          </w:p>
          <w:p w:rsidR="00B64F6E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metody rusyfikacji przedstawione w powieści</w:t>
            </w:r>
          </w:p>
        </w:tc>
        <w:tc>
          <w:tcPr>
            <w:tcW w:w="2357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przyczyn lekceważenia przez uczniów lekcji języka polskiego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sytuację społeczeństwa polskiego po powstaniu styczniowym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sposoby walki z rusyfikacją przedstawione w utworze</w:t>
            </w:r>
          </w:p>
          <w:p w:rsidR="00E56878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</w:tc>
        <w:tc>
          <w:tcPr>
            <w:tcW w:w="2358" w:type="dxa"/>
            <w:shd w:val="clear" w:color="auto" w:fill="FFFFFF"/>
          </w:tcPr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reakcje uczniów na recytację </w:t>
            </w:r>
            <w:r w:rsidR="0044080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Reduty Ordona</w:t>
            </w:r>
          </w:p>
          <w:p w:rsidR="00440803" w:rsidRPr="004D754C" w:rsidRDefault="006874E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440803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440803" w:rsidRPr="00C44E23" w:rsidRDefault="00063F2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skutki zabiegów rusyfikacyjnych</w:t>
            </w:r>
          </w:p>
          <w:p w:rsidR="00B64F6E" w:rsidRPr="00C44E23" w:rsidRDefault="00063F24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postawy członków polskiej społeczności wo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bec działań zaborców i zanalizować</w:t>
            </w:r>
            <w:r w:rsidR="0044080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ich przyczyny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063F2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potrzeby zachowywania tożsamości narodowej 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74.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moim domem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superbohater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utworu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pochodzenie nazwy </w:t>
            </w:r>
            <w:r w:rsidRPr="00FF71BE">
              <w:rPr>
                <w:rFonts w:ascii="Times New Roman" w:hAnsi="Times New Roman" w:cs="Times New Roman"/>
                <w:i/>
                <w:sz w:val="20"/>
                <w:szCs w:val="20"/>
              </w:rPr>
              <w:t>Kapitan Polska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przedstawienia Polski w utworze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nawiązania do wydarzeń z historii Afryki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przedstawion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utworze Kapitana Polsk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ę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do Kapitana Ameryk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Oczami obcokrajowca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rytuały związane z polską gościnnością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 różnice pomiędzy mentalnością niemiecką a polską</w:t>
            </w:r>
          </w:p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stylu fragmentu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utworu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przyczyny komizmu poszczególnych fragmentów</w:t>
            </w:r>
          </w:p>
        </w:tc>
        <w:tc>
          <w:tcPr>
            <w:tcW w:w="2361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różnic w mentalności przykładowych narodowości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stereotypowego postrzegania mentalności innych narodowości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27ED4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76</w:t>
            </w:r>
            <w:r w:rsidR="00E55DB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64F6E" w:rsidRPr="00FF71BE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Tęsknota z</w:t>
            </w:r>
            <w:r w:rsidR="006874EC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Polską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emigracja, mała ojczyzna</w:t>
            </w:r>
          </w:p>
          <w:p w:rsidR="00E55DB6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piosenki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B64F6E" w:rsidRPr="00C44E23" w:rsidRDefault="00E55DB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rzeczywistość londyńską i lwowską</w:t>
            </w:r>
          </w:p>
        </w:tc>
        <w:tc>
          <w:tcPr>
            <w:tcW w:w="2357" w:type="dxa"/>
            <w:shd w:val="clear" w:color="auto" w:fill="FFFFFF"/>
          </w:tcPr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55DB6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nacechowane emocjonalnie i omówić ich funkcję</w:t>
            </w:r>
          </w:p>
          <w:p w:rsidR="00E56878" w:rsidRPr="00C44E23" w:rsidRDefault="00E55DB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funkcję użycia regionalizmów w utworze</w:t>
            </w:r>
          </w:p>
        </w:tc>
        <w:tc>
          <w:tcPr>
            <w:tcW w:w="2358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interpretować przesłanie utworu 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E55DB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przytoczyć i om</w:t>
            </w:r>
            <w:r w:rsidR="00E7566C" w:rsidRPr="00C44E23">
              <w:rPr>
                <w:rFonts w:ascii="Times New Roman" w:hAnsi="Times New Roman" w:cs="Times New Roman"/>
                <w:sz w:val="20"/>
                <w:szCs w:val="20"/>
              </w:rPr>
              <w:t>ówić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wybrany tekst kultury poruszający temat małej ojczyzny</w:t>
            </w:r>
          </w:p>
        </w:tc>
      </w:tr>
      <w:tr w:rsidR="00B64F6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78.</w:t>
            </w:r>
            <w:r w:rsidR="00647F4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79. </w:t>
            </w:r>
          </w:p>
          <w:p w:rsidR="00B64F6E" w:rsidRPr="00FF71BE" w:rsidRDefault="00647F4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Przemówienie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różnych rodzajów przemówień</w:t>
            </w:r>
          </w:p>
          <w:p w:rsidR="00B64F6E" w:rsidRPr="00C44E23" w:rsidRDefault="00480CC3" w:rsidP="00FF71BE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 niezbędne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>przygotowa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nia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357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elementy, z których powinno się składać dobrze skomponowane przemówienie</w:t>
            </w:r>
          </w:p>
          <w:p w:rsidR="00B64F6E" w:rsidRPr="00C44E23" w:rsidRDefault="00480CC3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przygotować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plan przemówienia </w:t>
            </w:r>
          </w:p>
        </w:tc>
        <w:tc>
          <w:tcPr>
            <w:tcW w:w="2357" w:type="dxa"/>
            <w:shd w:val="clear" w:color="auto" w:fill="FFFFFF"/>
          </w:tcPr>
          <w:p w:rsidR="00B64F6E" w:rsidRPr="00C44E23" w:rsidRDefault="005D3F64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wyliczyć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strategie zdobycia przychylności słuchaczy, sposoby prezentacji argumentów i formułowania zakończenia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 przemówienia</w:t>
            </w:r>
          </w:p>
        </w:tc>
        <w:tc>
          <w:tcPr>
            <w:tcW w:w="2358" w:type="dxa"/>
            <w:shd w:val="clear" w:color="auto" w:fill="FFFFFF"/>
          </w:tcPr>
          <w:p w:rsidR="005D3F64" w:rsidRPr="00C44E23" w:rsidRDefault="00480CC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</w:t>
            </w:r>
            <w:r w:rsidR="005D3F6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przykładowe przemówienia pod kątem tematu i stosowanych strategii</w:t>
            </w:r>
          </w:p>
          <w:p w:rsidR="00B64F6E" w:rsidRPr="00C44E23" w:rsidRDefault="005D3F64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</w:t>
            </w:r>
            <w:r w:rsidR="00480CC3" w:rsidRPr="00C44E23">
              <w:rPr>
                <w:rFonts w:ascii="Times New Roman" w:hAnsi="Times New Roman" w:cs="Times New Roman"/>
                <w:sz w:val="20"/>
                <w:szCs w:val="20"/>
              </w:rPr>
              <w:t>ygłosić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przemówienie</w:t>
            </w:r>
          </w:p>
        </w:tc>
        <w:tc>
          <w:tcPr>
            <w:tcW w:w="2361" w:type="dxa"/>
            <w:shd w:val="clear" w:color="auto" w:fill="FFFFFF"/>
          </w:tcPr>
          <w:p w:rsidR="00B64F6E" w:rsidRPr="00C44E23" w:rsidRDefault="00B64F6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80. </w:t>
            </w:r>
          </w:p>
          <w:p w:rsidR="004772D3" w:rsidRPr="00FF71BE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historię komiksu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język komiksu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różnice pomiędzy komiksem amerykańskim a </w:t>
            </w:r>
            <w:r w:rsidR="006874EC">
              <w:rPr>
                <w:rFonts w:ascii="Times New Roman" w:hAnsi="Times New Roman" w:cs="Times New Roman"/>
                <w:sz w:val="20"/>
                <w:szCs w:val="20"/>
              </w:rPr>
              <w:t xml:space="preserve">komiksem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europejskim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komiks i ocenić go według podanych kryteriów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wybrane komiksy i ocenić je według podanych kryteriów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projekt komiksu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film inspirowany komiksem i omówić jego specyfikę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81. i 82. </w:t>
            </w:r>
          </w:p>
          <w:p w:rsidR="004772D3" w:rsidRPr="00FF71BE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105772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odmienne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>części mowy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21357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05772" w:rsidRPr="00C44E23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odmienne części mowy</w:t>
            </w:r>
          </w:p>
          <w:p w:rsidR="004772D3" w:rsidRPr="00C44E23" w:rsidRDefault="00105772" w:rsidP="004D754C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charakterystyczne deklinacji </w:t>
            </w:r>
            <w:r w:rsidR="004D754C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trudnych 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rzeczowników </w:t>
            </w:r>
          </w:p>
        </w:tc>
        <w:tc>
          <w:tcPr>
            <w:tcW w:w="2357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nieosobowe formy czasownika w tekście i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właściwej deklinacji rzeczowników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i stopniować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przymiotniki</w:t>
            </w:r>
          </w:p>
        </w:tc>
        <w:tc>
          <w:tcPr>
            <w:tcW w:w="2358" w:type="dxa"/>
            <w:shd w:val="clear" w:color="auto" w:fill="FFFFFF"/>
          </w:tcPr>
          <w:p w:rsidR="00213571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określić</w:t>
            </w:r>
            <w:r w:rsidR="0021357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formy czasownika osobowego </w:t>
            </w:r>
          </w:p>
          <w:p w:rsidR="00105772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880024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formy zaimków i poprawnie je stosować</w:t>
            </w:r>
          </w:p>
          <w:p w:rsidR="004772D3" w:rsidRPr="00C44E23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nazywać rodzaje liczebników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83. </w:t>
            </w:r>
          </w:p>
          <w:p w:rsidR="004772D3" w:rsidRPr="00FF71BE" w:rsidRDefault="00105772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Nieodmienne części mowy – powtórzenie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nieodmienne części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nieodmienne części mowy</w:t>
            </w:r>
          </w:p>
          <w:p w:rsidR="00E56878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spójniki, przed którymi stawiamy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przecinek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wskazać przysłówki, które podlegają stopniowaniu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nieodmienne części mowy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84. </w:t>
            </w:r>
          </w:p>
          <w:p w:rsidR="004772D3" w:rsidRPr="00FF71BE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Pisownia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nie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7" w:type="dxa"/>
            <w:shd w:val="clear" w:color="auto" w:fill="FFFFFF"/>
          </w:tcPr>
          <w:p w:rsidR="00941B5C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części mowy pisane łącznie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  <w:p w:rsidR="00E56878" w:rsidRPr="00A5020A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wskazać, które części mowy pisze się rozdzielnie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stosować poznane zasady w praktyce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tekst pod względem pisowni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 xml:space="preserve"> partykuły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941B5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tekst, stosując różne części mowy z partykułą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nie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85., 86.</w:t>
            </w:r>
          </w:p>
          <w:p w:rsidR="004772D3" w:rsidRPr="00FF71BE" w:rsidRDefault="001E15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1E156C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epopeja, inwokacja, przemówienie, odmienne części mowy, nieodmienne części mowy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87. </w:t>
            </w:r>
          </w:p>
          <w:p w:rsidR="004772D3" w:rsidRPr="00FF71BE" w:rsidRDefault="00C2513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Utopie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4772D3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AD50AA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AD50A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</w:t>
            </w:r>
          </w:p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widzi na fotografii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kompozycję kadru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fantastyczne na fotografii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kolorystykę i światło na fotografii</w:t>
            </w:r>
          </w:p>
          <w:p w:rsidR="00E56878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880024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kadru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wypowiedzieć się na temat filmu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Kraina jutra</w:t>
            </w:r>
          </w:p>
        </w:tc>
      </w:tr>
      <w:tr w:rsidR="004772D3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88. </w:t>
            </w:r>
          </w:p>
          <w:p w:rsidR="004772D3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Prawdziwa utopia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panujące w Utopii</w:t>
            </w:r>
          </w:p>
        </w:tc>
        <w:tc>
          <w:tcPr>
            <w:tcW w:w="2357" w:type="dxa"/>
            <w:shd w:val="clear" w:color="auto" w:fill="FFFFFF"/>
          </w:tcPr>
          <w:p w:rsidR="004772D3" w:rsidRPr="00C44E23" w:rsidRDefault="00AD50A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funkcjonujący w Utopii system społeczny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ze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znanym mu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rzeczywistym systemem </w:t>
            </w:r>
          </w:p>
        </w:tc>
        <w:tc>
          <w:tcPr>
            <w:tcW w:w="2358" w:type="dxa"/>
            <w:shd w:val="clear" w:color="auto" w:fill="FFFFFF"/>
          </w:tcPr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</w:t>
            </w:r>
            <w:r w:rsidR="004265AD">
              <w:rPr>
                <w:rFonts w:ascii="Times New Roman" w:hAnsi="Times New Roman" w:cs="Times New Roman"/>
                <w:sz w:val="20"/>
                <w:szCs w:val="20"/>
              </w:rPr>
              <w:t xml:space="preserve"> 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dlaczego do rzeczywistości codziennej nie można wprowadzić systemu obowiązującego w Utopii</w:t>
            </w:r>
          </w:p>
        </w:tc>
        <w:tc>
          <w:tcPr>
            <w:tcW w:w="2361" w:type="dxa"/>
            <w:shd w:val="clear" w:color="auto" w:fill="FFFFFF"/>
          </w:tcPr>
          <w:p w:rsidR="004772D3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życia w świecie idealnym</w:t>
            </w:r>
          </w:p>
        </w:tc>
      </w:tr>
      <w:tr w:rsidR="00AD50A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89. </w:t>
            </w:r>
          </w:p>
          <w:p w:rsidR="00AD50AA" w:rsidRPr="00FF71BE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Moralność a prawo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antyutopia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sytuację, w której znalazła się bohaterka</w:t>
            </w:r>
          </w:p>
          <w:p w:rsidR="00E56878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sprawowania władzy w Panem</w:t>
            </w:r>
          </w:p>
        </w:tc>
        <w:tc>
          <w:tcPr>
            <w:tcW w:w="2357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 dylemat Katniss</w:t>
            </w:r>
          </w:p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antyutopii w opisywanym świecie</w:t>
            </w:r>
          </w:p>
        </w:tc>
        <w:tc>
          <w:tcPr>
            <w:tcW w:w="2358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, jaką funkcję pełnią Głodowe Igrzyska w świecie Panem</w:t>
            </w:r>
          </w:p>
        </w:tc>
        <w:tc>
          <w:tcPr>
            <w:tcW w:w="2361" w:type="dxa"/>
            <w:shd w:val="clear" w:color="auto" w:fill="FFFFFF"/>
          </w:tcPr>
          <w:p w:rsidR="00AD50AA" w:rsidRPr="00C44E23" w:rsidRDefault="00AD50A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prezentację na temat różnych form antyutopii przedstawionych w tekstach kultury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90.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Utopia a szczęście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w utworze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charakteryzować społeczność Następnych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stosunek bohaterów do Następnych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zachowanie Stana pod koniec fragmentu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pozytywne i negatywne aspekty sposobu życia w Zagrodzie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opowiadanie, opisujące jeden dzień w Zagrodzie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zacytowanego przez Stana zdania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91.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Idealne społeczeństwo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utopia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fragmentów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Boxera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zachowanie kota i klaczy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utopi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 początkowym opisie farmy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dystansu osła Benjamina w stosunku do powszechnego szczęścia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określić funkcję knura Napoleona dla wymowy fragmentu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plakat filmowy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analogie pomiędzy historią Rosji sowieckiej a wydarzeniami opisanymi w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Folwarku zwierzęcym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Odzyskać raj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liryczny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funkcję środków stylistycznych użytych w wierszu</w:t>
            </w:r>
          </w:p>
          <w:p w:rsidR="00E56878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próśb podmiotu lirycznego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opisujący sposób postrzegania świata przez osobę pogrążoną w żałobie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93. 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Człowiek idealny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science fiction</w:t>
            </w:r>
          </w:p>
          <w:p w:rsidR="00CC1C6C" w:rsidRPr="00C44E23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zrelacjonować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fragment powieści </w:t>
            </w:r>
          </w:p>
          <w:p w:rsidR="00CC1C6C" w:rsidRPr="00C44E23" w:rsidRDefault="00CC1C6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568B9" w:rsidRPr="00C44E23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 narracji </w:t>
            </w:r>
          </w:p>
        </w:tc>
        <w:tc>
          <w:tcPr>
            <w:tcW w:w="2357" w:type="dxa"/>
            <w:shd w:val="clear" w:color="auto" w:fill="FFFFFF"/>
          </w:tcPr>
          <w:p w:rsidR="00B568B9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świat przedstawiony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w utworze</w:t>
            </w:r>
          </w:p>
          <w:p w:rsidR="00E56878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wyjaśnić, na czym polegał eksperyment opisany we fragmencie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się nie powiódł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B568B9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cechy pozwalające zaliczyć powieść do </w:t>
            </w:r>
            <w:r w:rsidR="00683055">
              <w:rPr>
                <w:rFonts w:ascii="Times New Roman" w:hAnsi="Times New Roman" w:cs="Times New Roman"/>
                <w:sz w:val="20"/>
                <w:szCs w:val="20"/>
              </w:rPr>
              <w:t xml:space="preserve">gatunku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science fiction</w:t>
            </w:r>
          </w:p>
        </w:tc>
        <w:tc>
          <w:tcPr>
            <w:tcW w:w="2358" w:type="dxa"/>
            <w:shd w:val="clear" w:color="auto" w:fill="FFFFFF"/>
          </w:tcPr>
          <w:p w:rsidR="00CC1C6C" w:rsidRPr="00C44E23" w:rsidRDefault="00B568B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czynników kształtujących charakter człowieka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B568B9" w:rsidP="0068305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wyjaśnia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genetyka</w:t>
            </w:r>
          </w:p>
        </w:tc>
      </w:tr>
      <w:tr w:rsidR="00CC1C6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94. 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Scenariusz filmowy</w:t>
            </w:r>
          </w:p>
          <w:p w:rsidR="00CC1C6C" w:rsidRPr="00FF71BE" w:rsidRDefault="00CC1C6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didaskalia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 wchodzące w skład scenariusza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wybrać scenę z dowolnej książki, która nadaje się na scenariusz</w:t>
            </w:r>
          </w:p>
        </w:tc>
        <w:tc>
          <w:tcPr>
            <w:tcW w:w="2357" w:type="dxa"/>
            <w:shd w:val="clear" w:color="auto" w:fill="FFFFFF"/>
          </w:tcPr>
          <w:p w:rsidR="00CC1C6C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nagłówki scen i wskazówki sceniczne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przekonujące dialogi</w:t>
            </w:r>
          </w:p>
          <w:p w:rsidR="00CC1C6C" w:rsidRPr="00C44E23" w:rsidRDefault="00A93C5A" w:rsidP="0068305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nadać gotowemu scenariuszowi odpowiedni </w:t>
            </w:r>
            <w:r w:rsidR="0068305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kształt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graficzny </w:t>
            </w:r>
          </w:p>
        </w:tc>
        <w:tc>
          <w:tcPr>
            <w:tcW w:w="2361" w:type="dxa"/>
            <w:shd w:val="clear" w:color="auto" w:fill="FFFFFF"/>
          </w:tcPr>
          <w:p w:rsidR="00CC1C6C" w:rsidRPr="00C44E23" w:rsidRDefault="00CC1C6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Film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najważniejsze momenty w historii kina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kadr, plan filmowy, ujęcie, scena, montaż, scenariusz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podać przykłady filmów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należących do poszczególnych gatunków filmowych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w wybranych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filmach cechy klasyfikujące je do poszczególnych gatunków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język filmu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wybranym dziele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ocenić wybrane dzieło filmowe według podanych kryteriów 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przygotować prezentację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 temat wybranej postaci związanej z filmem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scenariusz filmowy spełniający wymogi wybranej konwencji gatunkowej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96., 97.</w:t>
            </w:r>
          </w:p>
          <w:p w:rsidR="00A93C5A" w:rsidRPr="00FF71BE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Wypowiedzenie i jego części – powtórzenie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główne i drugorzędne części zdania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wypowiedzenia na zdania i równoważniki zdań</w:t>
            </w:r>
          </w:p>
          <w:p w:rsidR="00E56878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w tekście równoważniki zdań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podmiot i orzeczenie w zdaniu</w:t>
            </w:r>
          </w:p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tekście drugorzędne części zdania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24462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właściwy szyk przydawki w zdaniu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uzupełnić zdania przydawkami w odpowiednim szyku</w:t>
            </w:r>
          </w:p>
          <w:p w:rsidR="00A93C5A" w:rsidRPr="00C44E23" w:rsidRDefault="00A93C5A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rozbioru logicznego zdania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98., 99.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złożone i </w:t>
            </w:r>
            <w:r w:rsidR="00AC3620"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zdanie 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wielokrotnie złożone – powtórzenie wiadomości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podrzędnie złożonych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zdań współrzędnie złożonych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9E48E3" w:rsidRPr="00C44E23" w:rsidRDefault="00F35CD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przekształcić zdania w</w:t>
            </w:r>
            <w:r w:rsidR="009E48E3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imiesłowowe równoważniki zdania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rodzaje zdań złożonych podrzędnie i współrzędnie</w:t>
            </w:r>
          </w:p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zasady stosowania przecinka w zdaniach złożonych współrzędnie</w:t>
            </w:r>
          </w:p>
        </w:tc>
        <w:tc>
          <w:tcPr>
            <w:tcW w:w="2357" w:type="dxa"/>
            <w:shd w:val="clear" w:color="auto" w:fill="FFFFFF"/>
          </w:tcPr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przekształcić zdania pojedyncze w zdania złożone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dzielić zdania złożone współrzędnie na zdania składowe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przeredagować tekst ze zbyt rozbudowanymi zdaniami złożonymi</w:t>
            </w:r>
          </w:p>
          <w:p w:rsidR="009E48E3" w:rsidRPr="00C44E23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 wykres zdania złożonego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101.</w:t>
            </w:r>
            <w:r w:rsidR="009E48E3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9E48E3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A93C5A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AC3620">
              <w:rPr>
                <w:rFonts w:ascii="Times New Roman" w:hAnsi="Times New Roman" w:cs="Times New Roman"/>
                <w:sz w:val="20"/>
                <w:szCs w:val="20"/>
              </w:rPr>
              <w:t>żyć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terminami i pojęciami: </w:t>
            </w:r>
            <w:r w:rsidR="009E48E3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alegoria, scenariusz filmowy, części zdania, wypowiedzenie, wypowiedzenie złożone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666A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wykorzystać bogate konteksty </w:t>
            </w:r>
          </w:p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Życiowe wybory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="0012065A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mural, motyw biblijny, street art 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opisać mural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motyw biblijny, do którego nawiązuje dzieło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symbolikę barw użytych przez artystkę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tytuł muralu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dzieła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przykład str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et artu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103</w:t>
            </w:r>
            <w:r w:rsidR="0012065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czasy. Henryk Sienkiewicz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najważniejsz</w:t>
            </w:r>
            <w:r w:rsidR="0012065A" w:rsidRPr="00C44E23">
              <w:rPr>
                <w:rFonts w:ascii="Times New Roman" w:hAnsi="Times New Roman" w:cs="Times New Roman"/>
                <w:sz w:val="20"/>
                <w:szCs w:val="20"/>
              </w:rPr>
              <w:t>e etapy życia Henryka Sienkiewicza</w:t>
            </w: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genezę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1206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Henryka Sienkiewicza</w:t>
            </w:r>
          </w:p>
          <w:p w:rsidR="00E56878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kontekst powstania powieści historycznych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2065A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recepcję powieści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104., 105., 106., 107., 108.</w:t>
            </w:r>
          </w:p>
          <w:p w:rsidR="002A20CF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Henryk Sienkiewicz,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Quo vadis</w:t>
            </w: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93C5A" w:rsidRPr="00FF71BE" w:rsidRDefault="002A20C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pierwsi chrześcijanie,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C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esarstwo </w:t>
            </w:r>
            <w:r w:rsidR="000B5865">
              <w:rPr>
                <w:rFonts w:ascii="Times New Roman" w:hAnsi="Times New Roman" w:cs="Times New Roman"/>
                <w:i/>
                <w:sz w:val="20"/>
                <w:szCs w:val="20"/>
              </w:rPr>
              <w:t>R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zymskie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fragmentu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powieść historyczna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relacjonować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powieści</w:t>
            </w:r>
          </w:p>
          <w:p w:rsidR="00A93C5A" w:rsidRPr="00C44E23" w:rsidRDefault="00514C27" w:rsidP="000B586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określić</w:t>
            </w:r>
            <w:r w:rsidR="000B5865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rodzaj narracji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Winicjusza i Petroniusza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wartości najważniejsze dla Rzymian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świat przedstawiony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wskazać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cechy powieści historycznej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514C27">
              <w:rPr>
                <w:rFonts w:ascii="Times New Roman" w:hAnsi="Times New Roman" w:cs="Times New Roman"/>
                <w:sz w:val="20"/>
                <w:szCs w:val="20"/>
              </w:rPr>
              <w:t>scharakteryzować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bohaterów pierwszoplanowych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obyczajowość starożytnych Rzymian</w:t>
            </w:r>
          </w:p>
        </w:tc>
        <w:tc>
          <w:tcPr>
            <w:tcW w:w="2357" w:type="dxa"/>
            <w:shd w:val="clear" w:color="auto" w:fill="FFFFFF"/>
          </w:tcPr>
          <w:p w:rsidR="00913BCE" w:rsidRPr="004D754C" w:rsidRDefault="000A71CD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="000B5865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emocje, które targały Winicjuszem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konsekwencje, z którymi wiązał się wybór religii chrześcijańskiej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sposób życia pierwszych chrześcijan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przyczyny, przebieg i konsekwencje pożaru Rzymu</w:t>
            </w:r>
          </w:p>
          <w:p w:rsidR="00A93C5A" w:rsidRPr="00C44E23" w:rsidRDefault="00514C27" w:rsidP="00D32A2D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32A2D">
              <w:rPr>
                <w:rFonts w:ascii="Times New Roman" w:hAnsi="Times New Roman" w:cs="Times New Roman"/>
                <w:sz w:val="20"/>
                <w:szCs w:val="20"/>
              </w:rPr>
              <w:t xml:space="preserve">przemianę wewnętrzną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>Winicjusza</w:t>
            </w:r>
          </w:p>
        </w:tc>
        <w:tc>
          <w:tcPr>
            <w:tcW w:w="2358" w:type="dxa"/>
            <w:shd w:val="clear" w:color="auto" w:fill="FFFFFF"/>
          </w:tcPr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fragmentu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wiarę Rzymian i chrześcijan</w:t>
            </w:r>
          </w:p>
          <w:p w:rsidR="00913BCE" w:rsidRPr="004D754C" w:rsidRDefault="000B5865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o całości</w:t>
            </w:r>
            <w:r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utworu</w:t>
            </w:r>
            <w:r w:rsidR="00913BCE" w:rsidRPr="004D754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913BCE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tytuł powieści</w:t>
            </w:r>
          </w:p>
          <w:p w:rsidR="00A93C5A" w:rsidRPr="00C44E23" w:rsidRDefault="00514C2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przedstawić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dwa sposoby pojmowania 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 xml:space="preserve">miłości w ujęciu </w:t>
            </w:r>
            <w:r w:rsidR="00913BCE" w:rsidRPr="00601A0D">
              <w:rPr>
                <w:rFonts w:ascii="Times New Roman" w:hAnsi="Times New Roman" w:cs="Times New Roman"/>
                <w:sz w:val="20"/>
                <w:szCs w:val="20"/>
              </w:rPr>
              <w:t>anty</w:t>
            </w:r>
            <w:r w:rsidR="004D754C">
              <w:rPr>
                <w:rFonts w:ascii="Times New Roman" w:hAnsi="Times New Roman" w:cs="Times New Roman"/>
                <w:sz w:val="20"/>
                <w:szCs w:val="20"/>
              </w:rPr>
              <w:t>cznym i chrześcijańskim</w:t>
            </w:r>
          </w:p>
        </w:tc>
        <w:tc>
          <w:tcPr>
            <w:tcW w:w="2361" w:type="dxa"/>
            <w:shd w:val="clear" w:color="auto" w:fill="FFFFFF"/>
          </w:tcPr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wybraną adaptację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Quo vadis</w:t>
            </w:r>
          </w:p>
          <w:p w:rsidR="00913BCE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poświęcenia życia dla idei, w którą się wierzy</w:t>
            </w:r>
          </w:p>
          <w:p w:rsidR="00A93C5A" w:rsidRPr="00C44E23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 pierwszych chrześcijan ze współczesnymi wyznawcami Jezusa z Nazaretu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109</w:t>
            </w:r>
            <w:r w:rsidR="00913BC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913BC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Twórca i jego dzieło. Sławomir Mrożek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13BC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emigracja</w:t>
            </w:r>
          </w:p>
          <w:p w:rsidR="00A93C5A" w:rsidRPr="00C44E23" w:rsidRDefault="001C634B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najważniejsze etapy życia Sławomira Mrożka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tematy, którymi Sławomir Mrożek zajmował się w swojej twórczości</w:t>
            </w:r>
          </w:p>
        </w:tc>
        <w:tc>
          <w:tcPr>
            <w:tcW w:w="2357" w:type="dxa"/>
            <w:shd w:val="clear" w:color="auto" w:fill="FFFFFF"/>
          </w:tcPr>
          <w:p w:rsidR="001C634B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twórczości artysty</w:t>
            </w:r>
          </w:p>
          <w:p w:rsidR="00E56878" w:rsidRPr="00C44E23" w:rsidRDefault="001C634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DE0D10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prezentować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relacje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przebywającego na emigracji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Mrożka </w:t>
            </w:r>
            <w:r w:rsidR="00913BC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z krajem </w:t>
            </w:r>
          </w:p>
        </w:tc>
        <w:tc>
          <w:tcPr>
            <w:tcW w:w="2358" w:type="dxa"/>
            <w:shd w:val="clear" w:color="auto" w:fill="FFFFFF"/>
          </w:tcPr>
          <w:p w:rsidR="00A93C5A" w:rsidRPr="00C44E23" w:rsidRDefault="001C634B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opisywania rzeczywistości w dziełach artysty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A93C5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  <w:r w:rsidR="00627A7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Być kimś innym</w:t>
            </w:r>
            <w:r w:rsid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627A7E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Sławomir Mrożek, </w:t>
            </w:r>
            <w:r w:rsidRPr="00FF71B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Artysta</w:t>
            </w:r>
          </w:p>
          <w:p w:rsidR="00A93C5A" w:rsidRPr="00FF71BE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(lektura obowiązkowa)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alegoria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opowiadania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postawę Koguta</w:t>
            </w:r>
          </w:p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skomentować zachowanie Lisa</w:t>
            </w:r>
          </w:p>
        </w:tc>
        <w:tc>
          <w:tcPr>
            <w:tcW w:w="2357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alegoryczne znaczenie występujących postaci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elementy komizmu</w:t>
            </w:r>
          </w:p>
        </w:tc>
        <w:tc>
          <w:tcPr>
            <w:tcW w:w="2358" w:type="dxa"/>
            <w:shd w:val="clear" w:color="auto" w:fill="FFFFFF"/>
          </w:tcPr>
          <w:p w:rsidR="00627A7E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 postawę Koguta do wyobrażenia na temat artysty</w:t>
            </w:r>
          </w:p>
          <w:p w:rsidR="00A93C5A" w:rsidRPr="00C44E23" w:rsidRDefault="00627A7E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sformułować morał </w:t>
            </w:r>
          </w:p>
        </w:tc>
        <w:tc>
          <w:tcPr>
            <w:tcW w:w="2361" w:type="dxa"/>
            <w:shd w:val="clear" w:color="auto" w:fill="FFFFFF"/>
          </w:tcPr>
          <w:p w:rsidR="00627A7E" w:rsidRPr="00C44E23" w:rsidRDefault="00B83BDF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dyskusję na temat sposobu postrzegania artystów</w:t>
            </w:r>
          </w:p>
          <w:p w:rsidR="00A93C5A" w:rsidRPr="00C44E23" w:rsidRDefault="00B83BDF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porównać</w:t>
            </w:r>
            <w:r w:rsidR="00627A7E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utwór Sławomira Mrożka z wybraną bajką zwierzęcą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111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Bez wyboru</w:t>
            </w:r>
          </w:p>
        </w:tc>
        <w:tc>
          <w:tcPr>
            <w:tcW w:w="2357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pokolenie, tragizm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opisać, jak podmiot liryczny wyobraża sobie swoja przyszłość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 wiersza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 utworu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kontrastów w wierszu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wyjaśnić, na czym polegał tragizm pokolenia, do którego należał Krzysztof Kamil Baczyński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sensu umierania za „wielkie sprawy”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wybrany tekst kultury dotyczący tragizmu pokolenia, do którego należał Krzysztof Kamil Baczyński</w:t>
            </w:r>
          </w:p>
        </w:tc>
      </w:tr>
      <w:tr w:rsidR="00A93C5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112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93C5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Trudna sytuacja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nazwać rodzaj narracji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świat przedstawiony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Alicję</w:t>
            </w:r>
          </w:p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relacje pomiędzy Alicją a Klaudią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przyczyny buntu Alicji wobec zaistniałej sytuacji</w:t>
            </w:r>
          </w:p>
          <w:p w:rsidR="00A93C5A" w:rsidRPr="00C44E23" w:rsidRDefault="00A93C5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porównać reakcje bohaterów fragmentu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utworu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zaistniałą sytuację</w:t>
            </w:r>
          </w:p>
        </w:tc>
        <w:tc>
          <w:tcPr>
            <w:tcW w:w="2361" w:type="dxa"/>
            <w:shd w:val="clear" w:color="auto" w:fill="FFFFFF"/>
          </w:tcPr>
          <w:p w:rsidR="00A93C5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reakcji na sytuacje niezależne od nas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113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Iść własną drogą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marzenie, los, Własna Legenda, przypowieść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relacjon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ować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treść fragmentów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głównego bohatera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Król Salem przybył do młodzieńca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przypowieści we fragmentach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cechy człowieka kierującego się Własną Legendą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uniwersalną prawdę o człowieku przedstawioną we fragmencie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podjąć dyskusję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na temat tego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, co kieruje ludzkim życiem: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wolny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wybór, przypadek czy los?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Nie warto się buntować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użyte w utworze</w:t>
            </w:r>
          </w:p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relację pomiędzy podmiotem lirycznym a światem</w:t>
            </w:r>
          </w:p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użytych w utworze</w:t>
            </w:r>
          </w:p>
          <w:p w:rsidR="00E56878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konsekwencje buntu przedstawione w wierszu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przesłanie utworu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konsekwencji zachowania „postawy wyprostowanej”</w:t>
            </w:r>
          </w:p>
        </w:tc>
      </w:tr>
      <w:tr w:rsidR="0045306A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115</w:t>
            </w:r>
            <w:r w:rsidR="0045306A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45306A" w:rsidRPr="00FF71BE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Podanie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="00585091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podanie</w:t>
            </w:r>
          </w:p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wymienić elementy, które powinny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na podaniu</w:t>
            </w:r>
          </w:p>
        </w:tc>
        <w:tc>
          <w:tcPr>
            <w:tcW w:w="2357" w:type="dxa"/>
            <w:shd w:val="clear" w:color="auto" w:fill="FFFFFF"/>
          </w:tcPr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argumenty przydatne do uzasadnienia prośby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skorygować błędnie napisane podanie</w:t>
            </w:r>
          </w:p>
          <w:p w:rsidR="0045306A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napisać podanie w zeszycie </w:t>
            </w:r>
          </w:p>
        </w:tc>
        <w:tc>
          <w:tcPr>
            <w:tcW w:w="2358" w:type="dxa"/>
            <w:shd w:val="clear" w:color="auto" w:fill="FFFFFF"/>
          </w:tcPr>
          <w:p w:rsidR="0045306A" w:rsidRPr="00C44E23" w:rsidRDefault="0058509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zredagować oficjalne podanie przy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użyciu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komputera z prośbą o przyjęcie do szkoły ponadpodstawowej</w:t>
            </w:r>
          </w:p>
        </w:tc>
        <w:tc>
          <w:tcPr>
            <w:tcW w:w="2361" w:type="dxa"/>
            <w:shd w:val="clear" w:color="auto" w:fill="FFFFFF"/>
          </w:tcPr>
          <w:p w:rsidR="0045306A" w:rsidRPr="00C44E23" w:rsidRDefault="0045306A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116.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Internet</w:t>
            </w:r>
          </w:p>
          <w:p w:rsidR="00585091" w:rsidRPr="00FF71BE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historię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  <w:p w:rsidR="00BF40AD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gatunki wypowiedzi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 związane z rzeczywistością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omówić funkcję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wyjaśnić przyczynę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popularności konkretnych serwisów internetowych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język wypowiedzi internetowych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przedstawić wybrany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blog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korzyści i zagrożenia związane z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nternetem</w:t>
            </w:r>
          </w:p>
          <w:p w:rsidR="00E56878" w:rsidRPr="00C44E23" w:rsidRDefault="00BF40AD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wypowiedź internetową według podanych kryteriów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podjąć dyskusję na temat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sposobów chronienia prywatności w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nternecie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przedstawić swoje wyobrażenia na temat przyszłości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nternetu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117., 118.</w:t>
            </w:r>
            <w:r w:rsidR="00EC3CF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85091" w:rsidRPr="00C57344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Fonetyka – powtórzenie wiadomości</w:t>
            </w:r>
          </w:p>
        </w:tc>
        <w:tc>
          <w:tcPr>
            <w:tcW w:w="2357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głoska, litera, ubezdźwięcznienie, udźwięcznienie, uproszczenie grupy spółgłoskowej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podział głosek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zasady poprawnego akcentowania w języku polskim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głosek na przykładach</w:t>
            </w:r>
          </w:p>
          <w:p w:rsidR="00EC3CF6" w:rsidRPr="00C44E23" w:rsidRDefault="00EC3CF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po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dzieli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 sylaby</w:t>
            </w:r>
          </w:p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wyrazy, w których nastąpiło uproszczenie grupy spółgłoskowej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upodobnienia wewnątrzwyrazowe</w:t>
            </w:r>
          </w:p>
        </w:tc>
        <w:tc>
          <w:tcPr>
            <w:tcW w:w="2357" w:type="dxa"/>
            <w:shd w:val="clear" w:color="auto" w:fill="FFFFFF"/>
          </w:tcPr>
          <w:p w:rsidR="00EC3CF6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</w:t>
            </w:r>
            <w:r w:rsidR="00EC3CF6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błędy w podziale wyrazów</w:t>
            </w:r>
          </w:p>
          <w:p w:rsidR="00585091" w:rsidRPr="00C44E23" w:rsidRDefault="00BB581B" w:rsidP="00E56878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akcentować wyrazy stanowiące wyjątek od powszechnej reguły</w:t>
            </w:r>
          </w:p>
        </w:tc>
        <w:tc>
          <w:tcPr>
            <w:tcW w:w="2358" w:type="dxa"/>
            <w:shd w:val="clear" w:color="auto" w:fill="FFFFFF"/>
          </w:tcPr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kierunek upodobnienia</w:t>
            </w:r>
          </w:p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korygować błędy w akcentowaniu 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119., 120.</w:t>
            </w:r>
          </w:p>
          <w:p w:rsidR="00585091" w:rsidRPr="00C57344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Słowotwórstwo – powtórzenie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wyraz podstawowy, wyraz pochodny, temat słowotwórczy, formant, przedrostek, przyrostek, wrostek, formant zerowy, oboczność, rodzina wyrazów, rdzeń, wyraz pokrewny, oboczność, złożenia, zrosty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kategorie słowotwórcze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podanych wyrazów pochodnych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przymiotniki od rzeczowników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przyporządkować wyraz pochodny do kategorii słowotwórczej</w:t>
            </w:r>
          </w:p>
          <w:p w:rsidR="00827AA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wyrazy należące do jednej rodziny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wskazać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w podanych parach wyrazów wyraz podstawowy i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 xml:space="preserve">wyraz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pochodny</w:t>
            </w:r>
          </w:p>
          <w:p w:rsidR="00BB581B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formant w wyrazie pochodnym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podkreślić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w rodzinie wyrazów rdzeń i wskazać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oboczności</w:t>
            </w:r>
          </w:p>
          <w:p w:rsidR="00585091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rozpoznać złożenia i zrosty na podanych przykładach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dokonać analizy słowotwórczej podanych wyrazów</w:t>
            </w:r>
          </w:p>
          <w:p w:rsidR="00BB581B" w:rsidRPr="00C44E23" w:rsidRDefault="00BB581B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613DF8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</w:t>
            </w:r>
            <w:r w:rsidR="00827AA1" w:rsidRPr="00C44E23">
              <w:rPr>
                <w:rFonts w:ascii="Times New Roman" w:hAnsi="Times New Roman" w:cs="Times New Roman"/>
                <w:sz w:val="20"/>
                <w:szCs w:val="20"/>
              </w:rPr>
              <w:t>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wyrazy należące do konkretnych kategorii słowotwórczych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sporządzić</w:t>
            </w:r>
            <w:r w:rsidR="00BB581B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wykresy rodziny wyrazów</w:t>
            </w:r>
          </w:p>
          <w:p w:rsidR="00BB581B" w:rsidRPr="00C44E23" w:rsidRDefault="00827AA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łącznika w przymiotnikach złożonych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121., 122.</w:t>
            </w:r>
          </w:p>
          <w:p w:rsidR="00585091" w:rsidRPr="00FF71BE" w:rsidRDefault="009E4A4F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E56878" w:rsidRPr="00C44E23" w:rsidRDefault="00585091" w:rsidP="00C44E23">
            <w:pPr>
              <w:spacing w:after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posługiwać się </w:t>
            </w:r>
            <w:r w:rsidR="009E4A4F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terminami i pojęciami: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powieść historyczna, </w:t>
            </w:r>
            <w:r w:rsidR="009E4A4F" w:rsidRPr="00C44E2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podanie, fonetyka, typy głosek, akcent, upodobnienia, uproszczenia, słowotwórstwo, wyraz pochodny, typy formantów, rodzina wyrazów, wyrazy złożone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wykorzystać najważniejsze konteksty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uogólnić, podsumować i porównać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wykorzystywać bogate konteksty </w:t>
            </w:r>
          </w:p>
          <w:p w:rsidR="00585091" w:rsidRPr="00C44E23" w:rsidRDefault="00585091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123</w:t>
            </w:r>
            <w:r w:rsidR="009C6089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Dostrzec piękno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wyjaśnić pojęcie </w:t>
            </w:r>
            <w:r w:rsidR="009C6089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sztuka współczesna</w:t>
            </w:r>
          </w:p>
          <w:p w:rsidR="00585091" w:rsidRPr="00C44E23" w:rsidRDefault="009C6089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opisać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co przedstawia obraz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odnieść</w:t>
            </w:r>
            <w:r w:rsidR="009C6089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kompozycję obrazu do masowości obecnej we współczesnej kulturze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współczesnej kultury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specyfiki sztuki współczesnej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7349B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przygotować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na podstawie wybranych źródeł prezentację na temat twórczości Warhola</w:t>
            </w:r>
          </w:p>
        </w:tc>
      </w:tr>
      <w:tr w:rsidR="00585091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585091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Natura okiem poety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 w wierszu Rymkiewicza</w:t>
            </w:r>
          </w:p>
          <w:p w:rsidR="00585091" w:rsidRPr="00C44E23" w:rsidRDefault="0058509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opisy przejawów wiosny w treści wiersza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wskazać środki stylistyczne </w:t>
            </w:r>
          </w:p>
        </w:tc>
        <w:tc>
          <w:tcPr>
            <w:tcW w:w="2357" w:type="dxa"/>
            <w:shd w:val="clear" w:color="auto" w:fill="FFFFFF"/>
          </w:tcPr>
          <w:p w:rsidR="00585091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środków stylistycznych zastosowanych w wierszu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nawiązania biblijne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funkcję światła w wierszu</w:t>
            </w:r>
          </w:p>
          <w:p w:rsidR="00585091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przesłanie wiersza</w:t>
            </w:r>
          </w:p>
        </w:tc>
        <w:tc>
          <w:tcPr>
            <w:tcW w:w="2361" w:type="dxa"/>
            <w:shd w:val="clear" w:color="auto" w:fill="FFFFFF"/>
          </w:tcPr>
          <w:p w:rsidR="00585091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stworzyć prezentację na temat ogrodów w różnych czasach i kulturach 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Zatrzymać piękno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treść fragmentu</w:t>
            </w:r>
            <w:r w:rsidR="007349B1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wskazać, co szkodziło pięknej twarzy Nino</w:t>
            </w:r>
          </w:p>
          <w:p w:rsidR="00BE44D6" w:rsidRPr="00A5020A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powiastka filozoficzna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</w:t>
            </w:r>
            <w:r w:rsidR="0024645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dlaczego Nino schował twarz do kuferka</w:t>
            </w:r>
          </w:p>
          <w:p w:rsidR="00BE44D6" w:rsidRPr="00C44E23" w:rsidRDefault="00BE44D6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znaczenie frazeologizmów: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stracić twarz, zachować twarz, twarzą w twarz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pytania zadane przez uczonego Kru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cechy powiastki filozoficznej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symboliczne znaczenie chowania twarzy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przenośne znaczenie powiastki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powiastkę w kontekście mitu o Narcyzie</w:t>
            </w:r>
          </w:p>
          <w:p w:rsidR="00BE44D6" w:rsidRPr="00C44E23" w:rsidRDefault="00BE44D6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pogoni za pięknem cielesnym</w:t>
            </w:r>
          </w:p>
        </w:tc>
      </w:tr>
      <w:tr w:rsidR="00BE44D6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</w:t>
            </w:r>
            <w:r w:rsidR="00BE44D6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BE44D6" w:rsidRPr="00FF71BE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pośród brzydoty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obóz koncentracyjny, piękno duchowe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narracji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narratorki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Suli</w:t>
            </w:r>
          </w:p>
        </w:tc>
        <w:tc>
          <w:tcPr>
            <w:tcW w:w="2357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kontekst historyczny</w:t>
            </w:r>
          </w:p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znaczenie przywoływania tekstów antycznych w obozie koncentracyjnym</w:t>
            </w:r>
          </w:p>
          <w:p w:rsidR="00E56878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decyzji Suli</w:t>
            </w:r>
          </w:p>
        </w:tc>
        <w:tc>
          <w:tcPr>
            <w:tcW w:w="2358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tekst pod względem przeżywanych przez bohaterów emocji</w:t>
            </w:r>
          </w:p>
        </w:tc>
        <w:tc>
          <w:tcPr>
            <w:tcW w:w="2361" w:type="dxa"/>
            <w:shd w:val="clear" w:color="auto" w:fill="FFFFFF"/>
          </w:tcPr>
          <w:p w:rsidR="00BE44D6" w:rsidRPr="00C44E23" w:rsidRDefault="00BE44D6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istnienia wartości uniwersalnych</w:t>
            </w:r>
          </w:p>
        </w:tc>
      </w:tr>
      <w:tr w:rsidR="00AD2C1C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127</w:t>
            </w:r>
            <w:r w:rsidR="00AD2C1C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AD2C1C" w:rsidRPr="00FF71BE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Piękno zwykłych rzeczy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przeczytany wiersz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rodzaj liryki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bohaterów wiersza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podmiotu lirycznego</w:t>
            </w:r>
          </w:p>
          <w:p w:rsidR="00AD2C1C" w:rsidRPr="00C44E23" w:rsidRDefault="00AD2C1C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</w:t>
            </w:r>
          </w:p>
        </w:tc>
        <w:tc>
          <w:tcPr>
            <w:tcW w:w="2357" w:type="dxa"/>
            <w:shd w:val="clear" w:color="auto" w:fill="FFFFFF"/>
          </w:tcPr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AD2C1C" w:rsidRPr="00C44E23" w:rsidRDefault="00AD2C1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słownictwa i środków stylistycznych dla wymowy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</w:tc>
        <w:tc>
          <w:tcPr>
            <w:tcW w:w="2358" w:type="dxa"/>
            <w:shd w:val="clear" w:color="auto" w:fill="FFFFFF"/>
          </w:tcPr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znaczenie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wiersza</w:t>
            </w:r>
          </w:p>
          <w:p w:rsidR="00AD2C1C" w:rsidRPr="00C44E23" w:rsidRDefault="00AD2C1C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stworzyć własną wypowiedź, wydobywającą piękno codziennego przedmiotu</w:t>
            </w:r>
          </w:p>
        </w:tc>
        <w:tc>
          <w:tcPr>
            <w:tcW w:w="2361" w:type="dxa"/>
            <w:shd w:val="clear" w:color="auto" w:fill="FFFFFF"/>
          </w:tcPr>
          <w:p w:rsidR="00AD2C1C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sposób uwznioślenia codzienności w wybranym tekście kultury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</w:t>
            </w:r>
            <w:r w:rsidR="00EA1247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Ukryte piękno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fragmentu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  <w:p w:rsidR="00EA1247" w:rsidRPr="00C44E23" w:rsidRDefault="00EA1247" w:rsidP="00A5020A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czas i miejsce opisane we fragmencie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 utworu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scharakteryzować Myszkę i jej rodzinę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zachowania rodziców zdradzające ich stosunek do dziecka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różnice w postawach obojga rodziców względem Myszki</w:t>
            </w:r>
          </w:p>
          <w:p w:rsidR="00E56878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podzielić tekst na części dotyczące najważniejszych problemów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bajki o Kopciuszku w tekście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tytuł powieści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podjąć dyskusję na temat społecznego odbioru ludzi z zespołem Downa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wybrany tekst kultury podejmujący problem społecznego funkcjonowania osób z niepełnosprawnością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</w:t>
            </w:r>
            <w:r w:rsidR="006C48A0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</w:p>
          <w:p w:rsidR="00EA1247" w:rsidRPr="00FF71BE" w:rsidRDefault="006C48A0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Sens tworzenia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treść wiersza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adresata lirycznego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określić relacje pomiędzy podmiotem lirycznym a adresatem lirycznym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środki stylistyczne w wierszu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postawić tezę interpretacyjną</w:t>
            </w:r>
          </w:p>
          <w:p w:rsidR="00EA1247" w:rsidRPr="00A5020A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omówić funkcję środków stylistycznych w wierszu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puentę utworu</w:t>
            </w:r>
          </w:p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wymowę utworu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obraz Johna Williama Waterhouse’a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130., </w:t>
            </w:r>
            <w:r w:rsidR="006747D1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131. 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Życiorys,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pojęcia: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życiorys, CV (Curriculum vitae)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z których składają się życiorys i CV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gromadzić informacje, które powinny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się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znaleźć w życiorysie i CV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porządkować informacje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niezbędne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 xml:space="preserve">sporządzenia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życiorysu i CV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życiorysie i CV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na podstawie życiorysu zredagować oficjalne CV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132., 133.</w:t>
            </w:r>
          </w:p>
          <w:p w:rsidR="00EA1247" w:rsidRPr="00FF71BE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wyjaśnić pojęcie </w:t>
            </w:r>
            <w:r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>list motywacyjny</w:t>
            </w:r>
          </w:p>
          <w:p w:rsidR="000A3963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elementy, z których składa się list motywacyjny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zgromadzić informacje do listu motywacyjnego, który będzie odpowiedzią na podane ogłoszenia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porządkować informacje potrzebne do listu motywacyjnego</w:t>
            </w:r>
          </w:p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8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ocenić rzetelność i wiarygodność podanych listów motywacyjnych</w:t>
            </w:r>
          </w:p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zredagować list motywacyjny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134. </w:t>
            </w:r>
          </w:p>
          <w:p w:rsidR="00EA1247" w:rsidRPr="00C57344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Fotografia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854F4C" w:rsidRPr="00C44E23">
              <w:rPr>
                <w:rFonts w:ascii="Times New Roman" w:hAnsi="Times New Roman" w:cs="Times New Roman"/>
                <w:sz w:val="20"/>
                <w:szCs w:val="20"/>
              </w:rPr>
              <w:t>przedstawić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najważniejsze wydarzenia z historii fotografii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rodzaje fotografii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6747D1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wskazać przykłady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fotografii należących do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anych kategorii</w:t>
            </w:r>
          </w:p>
        </w:tc>
        <w:tc>
          <w:tcPr>
            <w:tcW w:w="2357" w:type="dxa"/>
            <w:shd w:val="clear" w:color="auto" w:fill="FFFFFF"/>
          </w:tcPr>
          <w:p w:rsidR="006747D1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ocenić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według podanych kryteriów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</w:t>
            </w:r>
            <w:r w:rsidR="006747D1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się na temat roli światła w fotografii</w:t>
            </w:r>
          </w:p>
        </w:tc>
        <w:tc>
          <w:tcPr>
            <w:tcW w:w="2358" w:type="dxa"/>
            <w:shd w:val="clear" w:color="auto" w:fill="FFFFFF"/>
          </w:tcPr>
          <w:p w:rsidR="00854F4C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wybran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</w:t>
            </w:r>
          </w:p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omówić fotografię Charlesa Ebbeta 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854F4C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analizować wybraną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fotografię artystyczną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4D754C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135., </w:t>
            </w:r>
            <w:r w:rsidR="00502B0E"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136.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imionach i nazwiskach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obrzędy nadawania imion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języki, z których wywodzą się imiona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historię nadawania nazwisk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zrelacjonować zasady odmiany nazwisk żeńskich i nazwisk małżeństw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wy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tłumaczyć znaczenie podanych imion słowiańskich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użyć imion w wołaczu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nazwiska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swoje imię z uwzględnieniem podanych kryteriów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analizować różne nazwiska pod kątem ich pochodzenia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wypowiedzieć się na temat mody na konkretne imiona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znaczenie imion biblijnych</w:t>
            </w: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137. </w:t>
            </w:r>
          </w:p>
          <w:p w:rsidR="00EA1247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 nazwach miejscowości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wymienić rodzaje nazw miejscowości</w:t>
            </w:r>
          </w:p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zreferować zasadę zapisu dwuczłonowych nazw miejscowych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właściwie odmienić nazwy miejscowości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wyjaśnić pochodzenie podanych nazw miejscowości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tworzyć nazwy mieszkanki i mieszkańca danego miasta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2B0E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138. i 139. </w:t>
            </w:r>
          </w:p>
          <w:p w:rsidR="00502B0E" w:rsidRPr="00C57344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Najczęstsze błędy językowe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przedstawić podział błędów językowych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odczytać podane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poprawnie odmienić podane słowa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związki frazeologiczne</w:t>
            </w:r>
          </w:p>
          <w:p w:rsidR="000A3963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 podanych przykładach wskazać sylaby akcentowane</w:t>
            </w:r>
          </w:p>
        </w:tc>
        <w:tc>
          <w:tcPr>
            <w:tcW w:w="2357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korygować błędy w podanych tekstach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w zdaniach błędnie użyte wyrazy</w:t>
            </w:r>
          </w:p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odnaleźć błędy stylistyczne w tekście i skorygować je</w:t>
            </w:r>
          </w:p>
        </w:tc>
        <w:tc>
          <w:tcPr>
            <w:tcW w:w="2358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wskazać pleonazmy w podanych wyrażeniach</w:t>
            </w:r>
          </w:p>
        </w:tc>
        <w:tc>
          <w:tcPr>
            <w:tcW w:w="2361" w:type="dxa"/>
            <w:shd w:val="clear" w:color="auto" w:fill="FFFFFF"/>
          </w:tcPr>
          <w:p w:rsidR="00502B0E" w:rsidRPr="00C44E23" w:rsidRDefault="00502B0E" w:rsidP="00C44E23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1247" w:rsidRPr="00C44E23" w:rsidTr="004114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2357" w:type="dxa"/>
            <w:shd w:val="clear" w:color="auto" w:fill="FFFFFF"/>
          </w:tcPr>
          <w:p w:rsidR="00EA1247" w:rsidRPr="00C57344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573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140.</w:t>
            </w:r>
            <w:r w:rsidR="004D75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141</w:t>
            </w:r>
          </w:p>
          <w:p w:rsidR="00EA1247" w:rsidRPr="00FF71BE" w:rsidRDefault="00EA1247" w:rsidP="00C44E23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71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Podsumowanie wiadomości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odtworzyć najważniejsze fakty, sądy i opinie</w:t>
            </w:r>
          </w:p>
          <w:p w:rsidR="000A3963" w:rsidRPr="00C44E23" w:rsidRDefault="00EA1247" w:rsidP="00C44E23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posłu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ży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się terminami i pojęciami: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życiorys, CV, list motywacyjny, nazwy miejscowe, typy błędów </w:t>
            </w:r>
            <w:r w:rsidR="00502B0E" w:rsidRPr="00C44E23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językowych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najważniejsze konteksty </w:t>
            </w:r>
          </w:p>
        </w:tc>
        <w:tc>
          <w:tcPr>
            <w:tcW w:w="2357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wyciąg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ną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wnioski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• określ</w:t>
            </w:r>
            <w:r w:rsidR="00292142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ć własne stanowisko</w:t>
            </w:r>
          </w:p>
        </w:tc>
        <w:tc>
          <w:tcPr>
            <w:tcW w:w="2358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poprawnie </w:t>
            </w:r>
            <w:r w:rsidR="000A71CD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interpretować wymagany materiał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właściwie </w:t>
            </w:r>
            <w:r w:rsidR="00F70D04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argumentować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uogólnić, podsumować i 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porównać</w:t>
            </w:r>
          </w:p>
        </w:tc>
        <w:tc>
          <w:tcPr>
            <w:tcW w:w="2361" w:type="dxa"/>
            <w:shd w:val="clear" w:color="auto" w:fill="FFFFFF"/>
          </w:tcPr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• wykorzystać bogate konteksty </w:t>
            </w:r>
          </w:p>
          <w:p w:rsidR="00EA1247" w:rsidRPr="00C44E23" w:rsidRDefault="00EA1247" w:rsidP="00C44E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4E23">
              <w:rPr>
                <w:rFonts w:ascii="Times New Roman" w:hAnsi="Times New Roman" w:cs="Times New Roman"/>
                <w:sz w:val="20"/>
                <w:szCs w:val="20"/>
              </w:rPr>
              <w:t>formułować i rozwiązać problem badawcz</w:t>
            </w:r>
            <w:r w:rsidR="000B586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</w:tbl>
    <w:p w:rsidR="00023EEC" w:rsidRPr="00C44E23" w:rsidRDefault="00023EEC" w:rsidP="00C44E23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3EEC" w:rsidRPr="00C44E23" w:rsidSect="001E6322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593" w:rsidRDefault="00B84593" w:rsidP="009758CA">
      <w:pPr>
        <w:spacing w:after="0" w:line="240" w:lineRule="auto"/>
      </w:pPr>
      <w:r>
        <w:separator/>
      </w:r>
    </w:p>
  </w:endnote>
  <w:endnote w:type="continuationSeparator" w:id="0">
    <w:p w:rsidR="00B84593" w:rsidRDefault="00B84593" w:rsidP="00975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593" w:rsidRDefault="00B84593" w:rsidP="009758CA">
      <w:pPr>
        <w:spacing w:after="0" w:line="240" w:lineRule="auto"/>
      </w:pPr>
      <w:r>
        <w:separator/>
      </w:r>
    </w:p>
  </w:footnote>
  <w:footnote w:type="continuationSeparator" w:id="0">
    <w:p w:rsidR="00B84593" w:rsidRDefault="00B84593" w:rsidP="00975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A2D" w:rsidRDefault="00D32A2D">
    <w:pPr>
      <w:pStyle w:val="Nagwek"/>
    </w:pPr>
    <w:r w:rsidRPr="007B031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8324850</wp:posOffset>
          </wp:positionH>
          <wp:positionV relativeFrom="paragraph">
            <wp:posOffset>-172085</wp:posOffset>
          </wp:positionV>
          <wp:extent cx="619125" cy="438150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A2D" w:rsidRDefault="00D32A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54B02"/>
    <w:multiLevelType w:val="hybridMultilevel"/>
    <w:tmpl w:val="EC668290"/>
    <w:lvl w:ilvl="0" w:tplc="D012C4E4">
      <w:start w:val="134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97863"/>
    <w:multiLevelType w:val="hybridMultilevel"/>
    <w:tmpl w:val="264C7C22"/>
    <w:lvl w:ilvl="0" w:tplc="1FA67EFC">
      <w:start w:val="129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115EF"/>
    <w:multiLevelType w:val="hybridMultilevel"/>
    <w:tmpl w:val="6A9AFED4"/>
    <w:lvl w:ilvl="0" w:tplc="512EB76E">
      <w:start w:val="138"/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415A60"/>
    <w:rsid w:val="00000072"/>
    <w:rsid w:val="00003E59"/>
    <w:rsid w:val="00006F2E"/>
    <w:rsid w:val="00007F3A"/>
    <w:rsid w:val="00010377"/>
    <w:rsid w:val="00012A53"/>
    <w:rsid w:val="00015480"/>
    <w:rsid w:val="00023B3C"/>
    <w:rsid w:val="00023EEC"/>
    <w:rsid w:val="0002523D"/>
    <w:rsid w:val="000255C4"/>
    <w:rsid w:val="00032626"/>
    <w:rsid w:val="00035058"/>
    <w:rsid w:val="00041287"/>
    <w:rsid w:val="000427CC"/>
    <w:rsid w:val="00042B4C"/>
    <w:rsid w:val="00042CDD"/>
    <w:rsid w:val="00042D19"/>
    <w:rsid w:val="000436AB"/>
    <w:rsid w:val="00044FA7"/>
    <w:rsid w:val="0004629D"/>
    <w:rsid w:val="00054286"/>
    <w:rsid w:val="00063F24"/>
    <w:rsid w:val="0007617B"/>
    <w:rsid w:val="00081DCB"/>
    <w:rsid w:val="000925A7"/>
    <w:rsid w:val="00096849"/>
    <w:rsid w:val="00096E16"/>
    <w:rsid w:val="000A3963"/>
    <w:rsid w:val="000A3D7A"/>
    <w:rsid w:val="000A4033"/>
    <w:rsid w:val="000A71CD"/>
    <w:rsid w:val="000B4CBB"/>
    <w:rsid w:val="000B5865"/>
    <w:rsid w:val="000B6226"/>
    <w:rsid w:val="000B7B5E"/>
    <w:rsid w:val="000C3F12"/>
    <w:rsid w:val="000C49BE"/>
    <w:rsid w:val="000D0718"/>
    <w:rsid w:val="000D1DE2"/>
    <w:rsid w:val="000D6A7B"/>
    <w:rsid w:val="000D7442"/>
    <w:rsid w:val="000D79BA"/>
    <w:rsid w:val="000E49C6"/>
    <w:rsid w:val="000E61E8"/>
    <w:rsid w:val="000F5D52"/>
    <w:rsid w:val="00100C90"/>
    <w:rsid w:val="00101239"/>
    <w:rsid w:val="00105772"/>
    <w:rsid w:val="00106682"/>
    <w:rsid w:val="00110D6D"/>
    <w:rsid w:val="001120A4"/>
    <w:rsid w:val="0011582E"/>
    <w:rsid w:val="00115940"/>
    <w:rsid w:val="0012065A"/>
    <w:rsid w:val="00124089"/>
    <w:rsid w:val="001258E8"/>
    <w:rsid w:val="0012680E"/>
    <w:rsid w:val="00132323"/>
    <w:rsid w:val="00132FCF"/>
    <w:rsid w:val="001378F1"/>
    <w:rsid w:val="00142B14"/>
    <w:rsid w:val="00150D5A"/>
    <w:rsid w:val="00154838"/>
    <w:rsid w:val="0015533B"/>
    <w:rsid w:val="0016569D"/>
    <w:rsid w:val="001711FC"/>
    <w:rsid w:val="00172F96"/>
    <w:rsid w:val="0017349A"/>
    <w:rsid w:val="00175306"/>
    <w:rsid w:val="0018482A"/>
    <w:rsid w:val="00185BE1"/>
    <w:rsid w:val="001871BB"/>
    <w:rsid w:val="00193216"/>
    <w:rsid w:val="00197CD4"/>
    <w:rsid w:val="001A26BD"/>
    <w:rsid w:val="001A3168"/>
    <w:rsid w:val="001B5761"/>
    <w:rsid w:val="001B76F6"/>
    <w:rsid w:val="001C3196"/>
    <w:rsid w:val="001C39EF"/>
    <w:rsid w:val="001C3D2B"/>
    <w:rsid w:val="001C5C8E"/>
    <w:rsid w:val="001C634B"/>
    <w:rsid w:val="001D2033"/>
    <w:rsid w:val="001D243C"/>
    <w:rsid w:val="001D6EE2"/>
    <w:rsid w:val="001E156C"/>
    <w:rsid w:val="001E2CE1"/>
    <w:rsid w:val="001E52D6"/>
    <w:rsid w:val="001E5827"/>
    <w:rsid w:val="001E5D5A"/>
    <w:rsid w:val="001E6322"/>
    <w:rsid w:val="001E7592"/>
    <w:rsid w:val="001E788C"/>
    <w:rsid w:val="001F1EC1"/>
    <w:rsid w:val="001F72AA"/>
    <w:rsid w:val="00201069"/>
    <w:rsid w:val="00205F3F"/>
    <w:rsid w:val="00211732"/>
    <w:rsid w:val="0021282B"/>
    <w:rsid w:val="00213571"/>
    <w:rsid w:val="00216004"/>
    <w:rsid w:val="00216E4C"/>
    <w:rsid w:val="002205D3"/>
    <w:rsid w:val="00223C39"/>
    <w:rsid w:val="00230A74"/>
    <w:rsid w:val="002346FA"/>
    <w:rsid w:val="002362F6"/>
    <w:rsid w:val="0024049D"/>
    <w:rsid w:val="00244626"/>
    <w:rsid w:val="00245349"/>
    <w:rsid w:val="00245608"/>
    <w:rsid w:val="00246452"/>
    <w:rsid w:val="0025095C"/>
    <w:rsid w:val="00256F7C"/>
    <w:rsid w:val="002573D4"/>
    <w:rsid w:val="002576DF"/>
    <w:rsid w:val="00260E24"/>
    <w:rsid w:val="00261274"/>
    <w:rsid w:val="0026342F"/>
    <w:rsid w:val="00264C85"/>
    <w:rsid w:val="002707E1"/>
    <w:rsid w:val="00274416"/>
    <w:rsid w:val="0027538E"/>
    <w:rsid w:val="00276B22"/>
    <w:rsid w:val="00280952"/>
    <w:rsid w:val="002902CE"/>
    <w:rsid w:val="00291C9B"/>
    <w:rsid w:val="00292142"/>
    <w:rsid w:val="0029364B"/>
    <w:rsid w:val="002965F8"/>
    <w:rsid w:val="002A20CF"/>
    <w:rsid w:val="002B2CBD"/>
    <w:rsid w:val="002B789E"/>
    <w:rsid w:val="002B7915"/>
    <w:rsid w:val="002C22C2"/>
    <w:rsid w:val="002C29C1"/>
    <w:rsid w:val="002C3E3E"/>
    <w:rsid w:val="002C6B10"/>
    <w:rsid w:val="002D193A"/>
    <w:rsid w:val="002D3290"/>
    <w:rsid w:val="002D6CC8"/>
    <w:rsid w:val="002D7781"/>
    <w:rsid w:val="002E1B66"/>
    <w:rsid w:val="002E6569"/>
    <w:rsid w:val="002F1226"/>
    <w:rsid w:val="002F292A"/>
    <w:rsid w:val="002F6E0F"/>
    <w:rsid w:val="00301EB3"/>
    <w:rsid w:val="00310A37"/>
    <w:rsid w:val="003134F4"/>
    <w:rsid w:val="00327362"/>
    <w:rsid w:val="00327A90"/>
    <w:rsid w:val="003343B0"/>
    <w:rsid w:val="00336ABB"/>
    <w:rsid w:val="00344032"/>
    <w:rsid w:val="00345202"/>
    <w:rsid w:val="00345A59"/>
    <w:rsid w:val="0034768C"/>
    <w:rsid w:val="00374A55"/>
    <w:rsid w:val="0037570C"/>
    <w:rsid w:val="003761C8"/>
    <w:rsid w:val="00377F30"/>
    <w:rsid w:val="003841C3"/>
    <w:rsid w:val="003A196D"/>
    <w:rsid w:val="003A581D"/>
    <w:rsid w:val="003A6BAD"/>
    <w:rsid w:val="003A7E86"/>
    <w:rsid w:val="003C528E"/>
    <w:rsid w:val="003C576B"/>
    <w:rsid w:val="003D0E7B"/>
    <w:rsid w:val="003D425E"/>
    <w:rsid w:val="003D6933"/>
    <w:rsid w:val="003D6F04"/>
    <w:rsid w:val="003E49CD"/>
    <w:rsid w:val="003F0B5B"/>
    <w:rsid w:val="003F0B84"/>
    <w:rsid w:val="003F20D2"/>
    <w:rsid w:val="004004E9"/>
    <w:rsid w:val="00400CFE"/>
    <w:rsid w:val="004025E0"/>
    <w:rsid w:val="004075BD"/>
    <w:rsid w:val="00410B70"/>
    <w:rsid w:val="0041149E"/>
    <w:rsid w:val="00411FCB"/>
    <w:rsid w:val="00412961"/>
    <w:rsid w:val="00415A60"/>
    <w:rsid w:val="00422ED3"/>
    <w:rsid w:val="004236C5"/>
    <w:rsid w:val="004265AD"/>
    <w:rsid w:val="00427AC1"/>
    <w:rsid w:val="00430AE1"/>
    <w:rsid w:val="00440803"/>
    <w:rsid w:val="00440804"/>
    <w:rsid w:val="00441560"/>
    <w:rsid w:val="00442F72"/>
    <w:rsid w:val="00443301"/>
    <w:rsid w:val="00445652"/>
    <w:rsid w:val="0045306A"/>
    <w:rsid w:val="00457582"/>
    <w:rsid w:val="004762B9"/>
    <w:rsid w:val="004772D3"/>
    <w:rsid w:val="00480CC3"/>
    <w:rsid w:val="00481DA5"/>
    <w:rsid w:val="00483539"/>
    <w:rsid w:val="00484B67"/>
    <w:rsid w:val="00487D58"/>
    <w:rsid w:val="00496242"/>
    <w:rsid w:val="004B2565"/>
    <w:rsid w:val="004B4150"/>
    <w:rsid w:val="004B7CA8"/>
    <w:rsid w:val="004C597A"/>
    <w:rsid w:val="004D4F8A"/>
    <w:rsid w:val="004D56E6"/>
    <w:rsid w:val="004D754C"/>
    <w:rsid w:val="004E3709"/>
    <w:rsid w:val="004F117F"/>
    <w:rsid w:val="004F1C15"/>
    <w:rsid w:val="004F3DFB"/>
    <w:rsid w:val="004F4C52"/>
    <w:rsid w:val="00502B0E"/>
    <w:rsid w:val="00502D30"/>
    <w:rsid w:val="00511FFC"/>
    <w:rsid w:val="00514C27"/>
    <w:rsid w:val="005253A4"/>
    <w:rsid w:val="00526255"/>
    <w:rsid w:val="00526464"/>
    <w:rsid w:val="00530B96"/>
    <w:rsid w:val="00531DFF"/>
    <w:rsid w:val="00533E41"/>
    <w:rsid w:val="00543CFF"/>
    <w:rsid w:val="005521F5"/>
    <w:rsid w:val="00552D5C"/>
    <w:rsid w:val="0055515C"/>
    <w:rsid w:val="00555CBD"/>
    <w:rsid w:val="005654F4"/>
    <w:rsid w:val="00570B39"/>
    <w:rsid w:val="00573271"/>
    <w:rsid w:val="00577E8B"/>
    <w:rsid w:val="00582990"/>
    <w:rsid w:val="00582CF9"/>
    <w:rsid w:val="005840B0"/>
    <w:rsid w:val="00584422"/>
    <w:rsid w:val="00585091"/>
    <w:rsid w:val="005914AD"/>
    <w:rsid w:val="00594D66"/>
    <w:rsid w:val="005A0478"/>
    <w:rsid w:val="005A4DD8"/>
    <w:rsid w:val="005A62E7"/>
    <w:rsid w:val="005A74C5"/>
    <w:rsid w:val="005B0789"/>
    <w:rsid w:val="005B3C56"/>
    <w:rsid w:val="005B550A"/>
    <w:rsid w:val="005C1D57"/>
    <w:rsid w:val="005C64F8"/>
    <w:rsid w:val="005D3F64"/>
    <w:rsid w:val="005D713E"/>
    <w:rsid w:val="005D71B2"/>
    <w:rsid w:val="005D7812"/>
    <w:rsid w:val="005E4A56"/>
    <w:rsid w:val="005E4F23"/>
    <w:rsid w:val="005F12FE"/>
    <w:rsid w:val="005F1C2D"/>
    <w:rsid w:val="005F6AB3"/>
    <w:rsid w:val="00601A0D"/>
    <w:rsid w:val="006024F8"/>
    <w:rsid w:val="00612E8B"/>
    <w:rsid w:val="00613DF8"/>
    <w:rsid w:val="00614A55"/>
    <w:rsid w:val="00615509"/>
    <w:rsid w:val="0061732F"/>
    <w:rsid w:val="00627A7E"/>
    <w:rsid w:val="00636D0A"/>
    <w:rsid w:val="00636D5B"/>
    <w:rsid w:val="00636F1E"/>
    <w:rsid w:val="00640099"/>
    <w:rsid w:val="00640563"/>
    <w:rsid w:val="00646719"/>
    <w:rsid w:val="00647F46"/>
    <w:rsid w:val="00650819"/>
    <w:rsid w:val="00654EED"/>
    <w:rsid w:val="00660F43"/>
    <w:rsid w:val="006629CE"/>
    <w:rsid w:val="006631FC"/>
    <w:rsid w:val="0067385D"/>
    <w:rsid w:val="00673B7D"/>
    <w:rsid w:val="006747D1"/>
    <w:rsid w:val="006773F3"/>
    <w:rsid w:val="006816B9"/>
    <w:rsid w:val="00683055"/>
    <w:rsid w:val="006874EC"/>
    <w:rsid w:val="00692265"/>
    <w:rsid w:val="00693C30"/>
    <w:rsid w:val="0069789F"/>
    <w:rsid w:val="006A2B04"/>
    <w:rsid w:val="006B0408"/>
    <w:rsid w:val="006B06B4"/>
    <w:rsid w:val="006B16BE"/>
    <w:rsid w:val="006B5446"/>
    <w:rsid w:val="006B54ED"/>
    <w:rsid w:val="006C112F"/>
    <w:rsid w:val="006C3D57"/>
    <w:rsid w:val="006C48A0"/>
    <w:rsid w:val="006C6656"/>
    <w:rsid w:val="006D0001"/>
    <w:rsid w:val="006D15C8"/>
    <w:rsid w:val="006D25DB"/>
    <w:rsid w:val="006D57A9"/>
    <w:rsid w:val="006D691A"/>
    <w:rsid w:val="006D72D6"/>
    <w:rsid w:val="006E0F8E"/>
    <w:rsid w:val="006E57BC"/>
    <w:rsid w:val="006F1100"/>
    <w:rsid w:val="006F12F6"/>
    <w:rsid w:val="006F3323"/>
    <w:rsid w:val="00705C6F"/>
    <w:rsid w:val="00706B9E"/>
    <w:rsid w:val="007138D8"/>
    <w:rsid w:val="00721716"/>
    <w:rsid w:val="00724BB8"/>
    <w:rsid w:val="0072666C"/>
    <w:rsid w:val="007349B1"/>
    <w:rsid w:val="00736F85"/>
    <w:rsid w:val="007410F4"/>
    <w:rsid w:val="00744D0B"/>
    <w:rsid w:val="00750124"/>
    <w:rsid w:val="0075393F"/>
    <w:rsid w:val="007549FE"/>
    <w:rsid w:val="00761F8B"/>
    <w:rsid w:val="007666AB"/>
    <w:rsid w:val="00767CAF"/>
    <w:rsid w:val="00773D6C"/>
    <w:rsid w:val="0078015E"/>
    <w:rsid w:val="00780B34"/>
    <w:rsid w:val="007817CA"/>
    <w:rsid w:val="0078482F"/>
    <w:rsid w:val="00786220"/>
    <w:rsid w:val="00786594"/>
    <w:rsid w:val="00787A58"/>
    <w:rsid w:val="0079104E"/>
    <w:rsid w:val="007A108B"/>
    <w:rsid w:val="007A4FCB"/>
    <w:rsid w:val="007A6625"/>
    <w:rsid w:val="007C066A"/>
    <w:rsid w:val="007D01F1"/>
    <w:rsid w:val="007D2BC1"/>
    <w:rsid w:val="007D325B"/>
    <w:rsid w:val="007D7091"/>
    <w:rsid w:val="007E0448"/>
    <w:rsid w:val="007E1DE9"/>
    <w:rsid w:val="007E527C"/>
    <w:rsid w:val="007E5487"/>
    <w:rsid w:val="007F0364"/>
    <w:rsid w:val="007F7045"/>
    <w:rsid w:val="0080370F"/>
    <w:rsid w:val="00804EA0"/>
    <w:rsid w:val="0080544F"/>
    <w:rsid w:val="00810354"/>
    <w:rsid w:val="00811B67"/>
    <w:rsid w:val="00817B94"/>
    <w:rsid w:val="008232EA"/>
    <w:rsid w:val="00824809"/>
    <w:rsid w:val="00826741"/>
    <w:rsid w:val="0082753C"/>
    <w:rsid w:val="00827AA1"/>
    <w:rsid w:val="008343F4"/>
    <w:rsid w:val="00837159"/>
    <w:rsid w:val="00846398"/>
    <w:rsid w:val="00852680"/>
    <w:rsid w:val="00853581"/>
    <w:rsid w:val="00854F4C"/>
    <w:rsid w:val="00865430"/>
    <w:rsid w:val="00867755"/>
    <w:rsid w:val="008729FA"/>
    <w:rsid w:val="00873921"/>
    <w:rsid w:val="00880024"/>
    <w:rsid w:val="008827BA"/>
    <w:rsid w:val="008857F4"/>
    <w:rsid w:val="00892F22"/>
    <w:rsid w:val="008A3370"/>
    <w:rsid w:val="008A6030"/>
    <w:rsid w:val="008A6745"/>
    <w:rsid w:val="008B785A"/>
    <w:rsid w:val="008B7A00"/>
    <w:rsid w:val="008C200A"/>
    <w:rsid w:val="008C3612"/>
    <w:rsid w:val="008D336E"/>
    <w:rsid w:val="008D42FF"/>
    <w:rsid w:val="008D487E"/>
    <w:rsid w:val="008D6E56"/>
    <w:rsid w:val="008E6D3F"/>
    <w:rsid w:val="008E7B4D"/>
    <w:rsid w:val="008E7DD5"/>
    <w:rsid w:val="008F0479"/>
    <w:rsid w:val="008F1589"/>
    <w:rsid w:val="008F3780"/>
    <w:rsid w:val="008F749F"/>
    <w:rsid w:val="009017D8"/>
    <w:rsid w:val="00905E63"/>
    <w:rsid w:val="00913BCE"/>
    <w:rsid w:val="009204AB"/>
    <w:rsid w:val="00927C35"/>
    <w:rsid w:val="00931B33"/>
    <w:rsid w:val="00932195"/>
    <w:rsid w:val="0093274B"/>
    <w:rsid w:val="009337CD"/>
    <w:rsid w:val="0093384D"/>
    <w:rsid w:val="00936FC0"/>
    <w:rsid w:val="00941B5C"/>
    <w:rsid w:val="009420CC"/>
    <w:rsid w:val="009457FF"/>
    <w:rsid w:val="009465D1"/>
    <w:rsid w:val="009563C7"/>
    <w:rsid w:val="0096166E"/>
    <w:rsid w:val="00963ADE"/>
    <w:rsid w:val="009734A9"/>
    <w:rsid w:val="00975556"/>
    <w:rsid w:val="009758CA"/>
    <w:rsid w:val="00981A3E"/>
    <w:rsid w:val="00986D34"/>
    <w:rsid w:val="00991876"/>
    <w:rsid w:val="00991938"/>
    <w:rsid w:val="0099248E"/>
    <w:rsid w:val="00995DED"/>
    <w:rsid w:val="0099744A"/>
    <w:rsid w:val="009A2138"/>
    <w:rsid w:val="009A402D"/>
    <w:rsid w:val="009A444E"/>
    <w:rsid w:val="009A4B22"/>
    <w:rsid w:val="009B0B7D"/>
    <w:rsid w:val="009B1A7F"/>
    <w:rsid w:val="009B2513"/>
    <w:rsid w:val="009B3B2C"/>
    <w:rsid w:val="009B7627"/>
    <w:rsid w:val="009C4C5F"/>
    <w:rsid w:val="009C5D3A"/>
    <w:rsid w:val="009C6089"/>
    <w:rsid w:val="009D1F89"/>
    <w:rsid w:val="009D2EF8"/>
    <w:rsid w:val="009D3190"/>
    <w:rsid w:val="009D413B"/>
    <w:rsid w:val="009D5902"/>
    <w:rsid w:val="009D700A"/>
    <w:rsid w:val="009D72C4"/>
    <w:rsid w:val="009E0EED"/>
    <w:rsid w:val="009E48E3"/>
    <w:rsid w:val="009E4A4F"/>
    <w:rsid w:val="009E4EB9"/>
    <w:rsid w:val="009E51FC"/>
    <w:rsid w:val="009F073C"/>
    <w:rsid w:val="009F1493"/>
    <w:rsid w:val="009F73E8"/>
    <w:rsid w:val="00A00483"/>
    <w:rsid w:val="00A012C3"/>
    <w:rsid w:val="00A03F1B"/>
    <w:rsid w:val="00A05894"/>
    <w:rsid w:val="00A05C20"/>
    <w:rsid w:val="00A071A7"/>
    <w:rsid w:val="00A077DC"/>
    <w:rsid w:val="00A10959"/>
    <w:rsid w:val="00A1125D"/>
    <w:rsid w:val="00A12A87"/>
    <w:rsid w:val="00A15E5B"/>
    <w:rsid w:val="00A20D58"/>
    <w:rsid w:val="00A21760"/>
    <w:rsid w:val="00A2398D"/>
    <w:rsid w:val="00A24711"/>
    <w:rsid w:val="00A273D8"/>
    <w:rsid w:val="00A27ED4"/>
    <w:rsid w:val="00A32BEE"/>
    <w:rsid w:val="00A36CDC"/>
    <w:rsid w:val="00A37847"/>
    <w:rsid w:val="00A416ED"/>
    <w:rsid w:val="00A4189E"/>
    <w:rsid w:val="00A43559"/>
    <w:rsid w:val="00A463DE"/>
    <w:rsid w:val="00A5020A"/>
    <w:rsid w:val="00A55826"/>
    <w:rsid w:val="00A61D46"/>
    <w:rsid w:val="00A620F3"/>
    <w:rsid w:val="00A64715"/>
    <w:rsid w:val="00A6717D"/>
    <w:rsid w:val="00A72646"/>
    <w:rsid w:val="00A84903"/>
    <w:rsid w:val="00A92E6E"/>
    <w:rsid w:val="00A93C5A"/>
    <w:rsid w:val="00A9470E"/>
    <w:rsid w:val="00A9572B"/>
    <w:rsid w:val="00AA2009"/>
    <w:rsid w:val="00AA4924"/>
    <w:rsid w:val="00AA4CD1"/>
    <w:rsid w:val="00AA5DE9"/>
    <w:rsid w:val="00AB193D"/>
    <w:rsid w:val="00AB1DE6"/>
    <w:rsid w:val="00AB7211"/>
    <w:rsid w:val="00AB79BA"/>
    <w:rsid w:val="00AC3620"/>
    <w:rsid w:val="00AC4189"/>
    <w:rsid w:val="00AC5F34"/>
    <w:rsid w:val="00AC7A54"/>
    <w:rsid w:val="00AD1E3A"/>
    <w:rsid w:val="00AD2C1C"/>
    <w:rsid w:val="00AD303D"/>
    <w:rsid w:val="00AD35C2"/>
    <w:rsid w:val="00AD3DA8"/>
    <w:rsid w:val="00AD50AA"/>
    <w:rsid w:val="00AE0E2D"/>
    <w:rsid w:val="00AE3599"/>
    <w:rsid w:val="00AF4EBC"/>
    <w:rsid w:val="00AF5B76"/>
    <w:rsid w:val="00B0102D"/>
    <w:rsid w:val="00B04F22"/>
    <w:rsid w:val="00B0652F"/>
    <w:rsid w:val="00B07D26"/>
    <w:rsid w:val="00B14521"/>
    <w:rsid w:val="00B201A2"/>
    <w:rsid w:val="00B217EB"/>
    <w:rsid w:val="00B22677"/>
    <w:rsid w:val="00B25A32"/>
    <w:rsid w:val="00B262A2"/>
    <w:rsid w:val="00B30156"/>
    <w:rsid w:val="00B32464"/>
    <w:rsid w:val="00B34092"/>
    <w:rsid w:val="00B3446A"/>
    <w:rsid w:val="00B42B3B"/>
    <w:rsid w:val="00B5097B"/>
    <w:rsid w:val="00B5152E"/>
    <w:rsid w:val="00B54CFE"/>
    <w:rsid w:val="00B568B9"/>
    <w:rsid w:val="00B578BE"/>
    <w:rsid w:val="00B63745"/>
    <w:rsid w:val="00B64F6E"/>
    <w:rsid w:val="00B65DF5"/>
    <w:rsid w:val="00B6717D"/>
    <w:rsid w:val="00B7362E"/>
    <w:rsid w:val="00B738CB"/>
    <w:rsid w:val="00B75073"/>
    <w:rsid w:val="00B75D44"/>
    <w:rsid w:val="00B76D68"/>
    <w:rsid w:val="00B81D51"/>
    <w:rsid w:val="00B83BDF"/>
    <w:rsid w:val="00B84593"/>
    <w:rsid w:val="00B85B09"/>
    <w:rsid w:val="00B85F0A"/>
    <w:rsid w:val="00BA014F"/>
    <w:rsid w:val="00BB34DF"/>
    <w:rsid w:val="00BB501C"/>
    <w:rsid w:val="00BB581B"/>
    <w:rsid w:val="00BC1474"/>
    <w:rsid w:val="00BC6AAC"/>
    <w:rsid w:val="00BD0343"/>
    <w:rsid w:val="00BD3864"/>
    <w:rsid w:val="00BD53A0"/>
    <w:rsid w:val="00BD71FB"/>
    <w:rsid w:val="00BD7C04"/>
    <w:rsid w:val="00BE44D6"/>
    <w:rsid w:val="00BE7DB9"/>
    <w:rsid w:val="00BF08D2"/>
    <w:rsid w:val="00BF0F3C"/>
    <w:rsid w:val="00BF169D"/>
    <w:rsid w:val="00BF40AD"/>
    <w:rsid w:val="00BF6BF1"/>
    <w:rsid w:val="00BF76A9"/>
    <w:rsid w:val="00C03165"/>
    <w:rsid w:val="00C03AAF"/>
    <w:rsid w:val="00C04F97"/>
    <w:rsid w:val="00C129EE"/>
    <w:rsid w:val="00C14866"/>
    <w:rsid w:val="00C2513E"/>
    <w:rsid w:val="00C37AD0"/>
    <w:rsid w:val="00C4179E"/>
    <w:rsid w:val="00C443AF"/>
    <w:rsid w:val="00C44E23"/>
    <w:rsid w:val="00C4609A"/>
    <w:rsid w:val="00C4794C"/>
    <w:rsid w:val="00C530E0"/>
    <w:rsid w:val="00C539EC"/>
    <w:rsid w:val="00C53D31"/>
    <w:rsid w:val="00C55A63"/>
    <w:rsid w:val="00C56891"/>
    <w:rsid w:val="00C57344"/>
    <w:rsid w:val="00C6432B"/>
    <w:rsid w:val="00C65976"/>
    <w:rsid w:val="00C70436"/>
    <w:rsid w:val="00C70A16"/>
    <w:rsid w:val="00C73765"/>
    <w:rsid w:val="00C80869"/>
    <w:rsid w:val="00C83002"/>
    <w:rsid w:val="00C85181"/>
    <w:rsid w:val="00C90128"/>
    <w:rsid w:val="00C9627B"/>
    <w:rsid w:val="00CA0A61"/>
    <w:rsid w:val="00CA6548"/>
    <w:rsid w:val="00CB0F14"/>
    <w:rsid w:val="00CB223A"/>
    <w:rsid w:val="00CB4CFB"/>
    <w:rsid w:val="00CB7C40"/>
    <w:rsid w:val="00CC1C6C"/>
    <w:rsid w:val="00CC20CF"/>
    <w:rsid w:val="00CC44B3"/>
    <w:rsid w:val="00CD0CA4"/>
    <w:rsid w:val="00CD2C7A"/>
    <w:rsid w:val="00CD59A2"/>
    <w:rsid w:val="00CD5DD4"/>
    <w:rsid w:val="00CD75FD"/>
    <w:rsid w:val="00CE2A6F"/>
    <w:rsid w:val="00CE38D0"/>
    <w:rsid w:val="00CE7CD8"/>
    <w:rsid w:val="00CF59EA"/>
    <w:rsid w:val="00CF5FCB"/>
    <w:rsid w:val="00D04615"/>
    <w:rsid w:val="00D05F68"/>
    <w:rsid w:val="00D12853"/>
    <w:rsid w:val="00D17A35"/>
    <w:rsid w:val="00D20F2B"/>
    <w:rsid w:val="00D233A6"/>
    <w:rsid w:val="00D2414A"/>
    <w:rsid w:val="00D27E95"/>
    <w:rsid w:val="00D32A2D"/>
    <w:rsid w:val="00D33104"/>
    <w:rsid w:val="00D35537"/>
    <w:rsid w:val="00D37EE9"/>
    <w:rsid w:val="00D37F3B"/>
    <w:rsid w:val="00D42170"/>
    <w:rsid w:val="00D50A51"/>
    <w:rsid w:val="00D51802"/>
    <w:rsid w:val="00D52772"/>
    <w:rsid w:val="00D54622"/>
    <w:rsid w:val="00D55BEE"/>
    <w:rsid w:val="00D600D5"/>
    <w:rsid w:val="00D60CB9"/>
    <w:rsid w:val="00D61BC4"/>
    <w:rsid w:val="00D62A44"/>
    <w:rsid w:val="00D62A6D"/>
    <w:rsid w:val="00D654C6"/>
    <w:rsid w:val="00D6714B"/>
    <w:rsid w:val="00D709B4"/>
    <w:rsid w:val="00D83AC0"/>
    <w:rsid w:val="00D86F16"/>
    <w:rsid w:val="00D87872"/>
    <w:rsid w:val="00D97DEC"/>
    <w:rsid w:val="00DA7B37"/>
    <w:rsid w:val="00DA7F5A"/>
    <w:rsid w:val="00DB05F7"/>
    <w:rsid w:val="00DB0F27"/>
    <w:rsid w:val="00DB143F"/>
    <w:rsid w:val="00DB30EB"/>
    <w:rsid w:val="00DB4385"/>
    <w:rsid w:val="00DB48E0"/>
    <w:rsid w:val="00DB4D35"/>
    <w:rsid w:val="00DB5AE5"/>
    <w:rsid w:val="00DB7DDC"/>
    <w:rsid w:val="00DC1978"/>
    <w:rsid w:val="00DC470D"/>
    <w:rsid w:val="00DC7945"/>
    <w:rsid w:val="00DD1870"/>
    <w:rsid w:val="00DD69E7"/>
    <w:rsid w:val="00DD71EB"/>
    <w:rsid w:val="00DE0D10"/>
    <w:rsid w:val="00DE2C26"/>
    <w:rsid w:val="00DE362B"/>
    <w:rsid w:val="00DE5583"/>
    <w:rsid w:val="00DF15A2"/>
    <w:rsid w:val="00DF1796"/>
    <w:rsid w:val="00DF3CAB"/>
    <w:rsid w:val="00DF4DC9"/>
    <w:rsid w:val="00DF72AD"/>
    <w:rsid w:val="00E01442"/>
    <w:rsid w:val="00E0230E"/>
    <w:rsid w:val="00E036A0"/>
    <w:rsid w:val="00E04C20"/>
    <w:rsid w:val="00E05D4D"/>
    <w:rsid w:val="00E120D0"/>
    <w:rsid w:val="00E1283C"/>
    <w:rsid w:val="00E15B50"/>
    <w:rsid w:val="00E256D5"/>
    <w:rsid w:val="00E2621C"/>
    <w:rsid w:val="00E30C3A"/>
    <w:rsid w:val="00E3113B"/>
    <w:rsid w:val="00E35F92"/>
    <w:rsid w:val="00E365F3"/>
    <w:rsid w:val="00E40475"/>
    <w:rsid w:val="00E408E7"/>
    <w:rsid w:val="00E50A38"/>
    <w:rsid w:val="00E51A90"/>
    <w:rsid w:val="00E55DB6"/>
    <w:rsid w:val="00E561F1"/>
    <w:rsid w:val="00E56878"/>
    <w:rsid w:val="00E56EE2"/>
    <w:rsid w:val="00E632EB"/>
    <w:rsid w:val="00E658DC"/>
    <w:rsid w:val="00E67A8A"/>
    <w:rsid w:val="00E70277"/>
    <w:rsid w:val="00E722F0"/>
    <w:rsid w:val="00E738C7"/>
    <w:rsid w:val="00E7566C"/>
    <w:rsid w:val="00E80F7A"/>
    <w:rsid w:val="00E81D01"/>
    <w:rsid w:val="00E822EA"/>
    <w:rsid w:val="00E87D3B"/>
    <w:rsid w:val="00E909BA"/>
    <w:rsid w:val="00E91779"/>
    <w:rsid w:val="00E92498"/>
    <w:rsid w:val="00EA1247"/>
    <w:rsid w:val="00EA5D66"/>
    <w:rsid w:val="00EA6EC1"/>
    <w:rsid w:val="00EA720C"/>
    <w:rsid w:val="00EA79EA"/>
    <w:rsid w:val="00EB2044"/>
    <w:rsid w:val="00EB712D"/>
    <w:rsid w:val="00EC02BA"/>
    <w:rsid w:val="00EC0398"/>
    <w:rsid w:val="00EC1F23"/>
    <w:rsid w:val="00EC3CF6"/>
    <w:rsid w:val="00ED7049"/>
    <w:rsid w:val="00EE2A44"/>
    <w:rsid w:val="00EE2C8E"/>
    <w:rsid w:val="00EE3DE0"/>
    <w:rsid w:val="00EE569B"/>
    <w:rsid w:val="00EE6E27"/>
    <w:rsid w:val="00EE7C26"/>
    <w:rsid w:val="00EF0183"/>
    <w:rsid w:val="00EF0C95"/>
    <w:rsid w:val="00F00915"/>
    <w:rsid w:val="00F014E5"/>
    <w:rsid w:val="00F0638F"/>
    <w:rsid w:val="00F06F29"/>
    <w:rsid w:val="00F10350"/>
    <w:rsid w:val="00F114C5"/>
    <w:rsid w:val="00F14A1C"/>
    <w:rsid w:val="00F22ED8"/>
    <w:rsid w:val="00F31606"/>
    <w:rsid w:val="00F31668"/>
    <w:rsid w:val="00F35CD7"/>
    <w:rsid w:val="00F4129E"/>
    <w:rsid w:val="00F46890"/>
    <w:rsid w:val="00F506BC"/>
    <w:rsid w:val="00F56818"/>
    <w:rsid w:val="00F57119"/>
    <w:rsid w:val="00F600F8"/>
    <w:rsid w:val="00F66E49"/>
    <w:rsid w:val="00F70D04"/>
    <w:rsid w:val="00F77B24"/>
    <w:rsid w:val="00F850BF"/>
    <w:rsid w:val="00F85893"/>
    <w:rsid w:val="00F85A1D"/>
    <w:rsid w:val="00F867C5"/>
    <w:rsid w:val="00F9634F"/>
    <w:rsid w:val="00F97E89"/>
    <w:rsid w:val="00FA0714"/>
    <w:rsid w:val="00FA54F0"/>
    <w:rsid w:val="00FA722E"/>
    <w:rsid w:val="00FB06F7"/>
    <w:rsid w:val="00FB072D"/>
    <w:rsid w:val="00FB7820"/>
    <w:rsid w:val="00FC506B"/>
    <w:rsid w:val="00FC55BD"/>
    <w:rsid w:val="00FD4D4A"/>
    <w:rsid w:val="00FD7F03"/>
    <w:rsid w:val="00FE459D"/>
    <w:rsid w:val="00FE6A92"/>
    <w:rsid w:val="00FF0FAD"/>
    <w:rsid w:val="00FF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22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E6322"/>
  </w:style>
  <w:style w:type="character" w:customStyle="1" w:styleId="ListLabel1">
    <w:name w:val="ListLabel 1"/>
    <w:rsid w:val="001E6322"/>
    <w:rPr>
      <w:rFonts w:eastAsia="Calibri" w:cs="Calibri"/>
    </w:rPr>
  </w:style>
  <w:style w:type="character" w:customStyle="1" w:styleId="ListLabel2">
    <w:name w:val="ListLabel 2"/>
    <w:rsid w:val="001E6322"/>
    <w:rPr>
      <w:rFonts w:cs="Courier New"/>
    </w:rPr>
  </w:style>
  <w:style w:type="character" w:customStyle="1" w:styleId="Symbolewypunktowania">
    <w:name w:val="Symbole wypunktowania"/>
    <w:rsid w:val="001E632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E6322"/>
  </w:style>
  <w:style w:type="paragraph" w:customStyle="1" w:styleId="Nagwek1">
    <w:name w:val="Nagłówek1"/>
    <w:basedOn w:val="Normalny"/>
    <w:next w:val="Tekstpodstawowy"/>
    <w:rsid w:val="001E632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E6322"/>
    <w:pPr>
      <w:spacing w:after="140" w:line="288" w:lineRule="auto"/>
    </w:pPr>
  </w:style>
  <w:style w:type="paragraph" w:styleId="Lista">
    <w:name w:val="List"/>
    <w:basedOn w:val="Tekstpodstawowy"/>
    <w:rsid w:val="001E6322"/>
    <w:rPr>
      <w:rFonts w:cs="Mangal"/>
    </w:rPr>
  </w:style>
  <w:style w:type="paragraph" w:customStyle="1" w:styleId="Podpis1">
    <w:name w:val="Podpis1"/>
    <w:basedOn w:val="Normalny"/>
    <w:rsid w:val="001E632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E6322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1E6322"/>
    <w:pPr>
      <w:ind w:left="720"/>
    </w:pPr>
  </w:style>
  <w:style w:type="paragraph" w:customStyle="1" w:styleId="Zawartotabeli">
    <w:name w:val="Zawartość tabeli"/>
    <w:basedOn w:val="Normalny"/>
    <w:rsid w:val="001E6322"/>
    <w:pPr>
      <w:suppressLineNumbers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58C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758CA"/>
    <w:rPr>
      <w:rFonts w:ascii="Calibri" w:eastAsia="Lucida Sans Unicode" w:hAnsi="Calibri" w:cs="Tahoma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9758C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D31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4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4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43F4"/>
    <w:rPr>
      <w:rFonts w:ascii="Calibri" w:eastAsia="Lucida Sans Unicode" w:hAnsi="Calibri" w:cs="Tahoma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3F4"/>
    <w:rPr>
      <w:rFonts w:ascii="Calibri" w:eastAsia="Lucida Sans Unicode" w:hAnsi="Calibri" w:cs="Tahoma"/>
      <w:b/>
      <w:bCs/>
      <w:kern w:val="1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32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A2D"/>
    <w:rPr>
      <w:rFonts w:ascii="Calibri" w:eastAsia="Lucida Sans Unicode" w:hAnsi="Calibri" w:cs="Tahoma"/>
      <w:kern w:val="1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70116-10A0-45A0-B81D-D04D16789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7246</Words>
  <Characters>43478</Characters>
  <Application>Microsoft Office Word</Application>
  <DocSecurity>0</DocSecurity>
  <Lines>362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Vectra</Company>
  <LinksUpToDate>false</LinksUpToDate>
  <CharactersWithSpaces>50623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LOTTERHOFF</dc:creator>
  <cp:keywords/>
  <cp:lastModifiedBy>ACER</cp:lastModifiedBy>
  <cp:revision>2</cp:revision>
  <cp:lastPrinted>1899-12-31T23:00:00Z</cp:lastPrinted>
  <dcterms:created xsi:type="dcterms:W3CDTF">2020-09-01T12:31:00Z</dcterms:created>
  <dcterms:modified xsi:type="dcterms:W3CDTF">2020-09-01T12:31:00Z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Vectra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