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Times New Roman" w:hAnsi="Times New Roman" w:eastAsia="Calibri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Calibri"/>
          <w:b/>
          <w:bCs/>
          <w:i/>
          <w:iCs/>
          <w:sz w:val="28"/>
          <w:szCs w:val="28"/>
        </w:rPr>
        <w:t xml:space="preserve">Autorski program nauki języka migowego dla uczniów klasy </w:t>
      </w:r>
      <w:r>
        <w:rPr>
          <w:rFonts w:hint="default" w:ascii="Times New Roman" w:hAnsi="Times New Roman" w:eastAsia="Calibri"/>
          <w:b/>
          <w:bCs/>
          <w:i/>
          <w:iCs/>
          <w:sz w:val="28"/>
          <w:szCs w:val="28"/>
          <w:lang w:val="pl-PL"/>
        </w:rPr>
        <w:t>trzeciej</w:t>
      </w:r>
      <w:r>
        <w:rPr>
          <w:rFonts w:ascii="Times New Roman" w:hAnsi="Times New Roman" w:eastAsia="Calibri"/>
          <w:b/>
          <w:bCs/>
          <w:i/>
          <w:iCs/>
          <w:sz w:val="28"/>
          <w:szCs w:val="28"/>
        </w:rPr>
        <w:t xml:space="preserve"> SP- Zabawy z językiem migowym</w:t>
      </w:r>
      <w:r>
        <w:rPr>
          <w:rFonts w:ascii="Times New Roman" w:hAnsi="Times New Roman" w:eastAsia="Calibri"/>
          <w:b/>
          <w:bCs/>
          <w:i/>
          <w:iCs/>
          <w:sz w:val="28"/>
          <w:szCs w:val="28"/>
        </w:rPr>
        <w:t xml:space="preserve"> 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  <w:u w:val="single"/>
        </w:rPr>
        <w:t>Miejsce:</w:t>
      </w:r>
      <w:r>
        <w:rPr>
          <w:rFonts w:ascii="Times New Roman" w:hAnsi="Times New Roman" w:eastAsia="Calibri"/>
        </w:rPr>
        <w:t xml:space="preserve"> Szkoła Podstawowa nr 1 im. Józefa Piłsudskiego w Pruszkowie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  <w:u w:val="single"/>
        </w:rPr>
        <w:t>Czas realizacji:</w:t>
      </w:r>
      <w:r>
        <w:rPr>
          <w:rFonts w:ascii="Times New Roman" w:hAnsi="Times New Roman" w:eastAsia="Calibri"/>
          <w:b/>
          <w:bCs/>
        </w:rPr>
        <w:t xml:space="preserve"> </w:t>
      </w:r>
      <w:r>
        <w:rPr>
          <w:rFonts w:hint="default" w:ascii="Times New Roman" w:hAnsi="Times New Roman" w:eastAsia="Calibri"/>
          <w:b/>
          <w:bCs/>
          <w:lang w:val="pl-PL"/>
        </w:rPr>
        <w:t>3</w:t>
      </w:r>
      <w:r>
        <w:rPr>
          <w:rFonts w:ascii="Times New Roman" w:hAnsi="Times New Roman" w:eastAsia="Calibri"/>
          <w:b/>
          <w:bCs/>
        </w:rPr>
        <w:t>.1</w:t>
      </w:r>
      <w:r>
        <w:rPr>
          <w:rFonts w:hint="default" w:ascii="Times New Roman" w:hAnsi="Times New Roman" w:eastAsia="Calibri"/>
          <w:b/>
          <w:bCs/>
          <w:lang w:val="pl-PL"/>
        </w:rPr>
        <w:t>1</w:t>
      </w:r>
      <w:r>
        <w:rPr>
          <w:rFonts w:ascii="Times New Roman" w:hAnsi="Times New Roman" w:eastAsia="Calibri"/>
          <w:b/>
          <w:bCs/>
        </w:rPr>
        <w:t>.20</w:t>
      </w:r>
      <w:r>
        <w:rPr>
          <w:rFonts w:hint="default" w:ascii="Times New Roman" w:hAnsi="Times New Roman" w:eastAsia="Calibri"/>
          <w:b/>
          <w:bCs/>
          <w:lang w:val="pl-PL"/>
        </w:rPr>
        <w:t>20</w:t>
      </w:r>
      <w:r>
        <w:rPr>
          <w:rFonts w:ascii="Times New Roman" w:hAnsi="Times New Roman" w:eastAsia="Calibri"/>
          <w:b/>
          <w:bCs/>
        </w:rPr>
        <w:t xml:space="preserve">r.- </w:t>
      </w:r>
      <w:r>
        <w:rPr>
          <w:rFonts w:hint="default" w:ascii="Times New Roman" w:hAnsi="Times New Roman" w:eastAsia="Calibri"/>
          <w:b/>
          <w:bCs/>
          <w:lang w:val="pl-PL"/>
        </w:rPr>
        <w:t>31</w:t>
      </w:r>
      <w:r>
        <w:rPr>
          <w:rFonts w:ascii="Times New Roman" w:hAnsi="Times New Roman" w:eastAsia="Calibri"/>
          <w:b/>
          <w:bCs/>
        </w:rPr>
        <w:t>.0</w:t>
      </w:r>
      <w:r>
        <w:rPr>
          <w:rFonts w:hint="default" w:ascii="Times New Roman" w:hAnsi="Times New Roman" w:eastAsia="Calibri"/>
          <w:b/>
          <w:bCs/>
          <w:lang w:val="pl-PL"/>
        </w:rPr>
        <w:t>5</w:t>
      </w:r>
      <w:r>
        <w:rPr>
          <w:rFonts w:ascii="Times New Roman" w:hAnsi="Times New Roman" w:eastAsia="Calibri"/>
          <w:b/>
          <w:bCs/>
        </w:rPr>
        <w:t>.202</w:t>
      </w:r>
      <w:r>
        <w:rPr>
          <w:rFonts w:hint="default" w:ascii="Times New Roman" w:hAnsi="Times New Roman" w:eastAsia="Calibri"/>
          <w:b/>
          <w:bCs/>
          <w:lang w:val="pl-PL"/>
        </w:rPr>
        <w:t>1</w:t>
      </w:r>
      <w:r>
        <w:rPr>
          <w:rFonts w:ascii="Times New Roman" w:hAnsi="Times New Roman" w:eastAsia="Calibri"/>
          <w:b/>
          <w:bCs/>
        </w:rPr>
        <w:t>r.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eastAsia="Calibri"/>
          <w:b/>
          <w:bCs/>
        </w:rPr>
      </w:pPr>
      <w:r>
        <w:rPr>
          <w:rFonts w:ascii="Times New Roman" w:hAnsi="Times New Roman" w:eastAsia="Calibri"/>
          <w:b/>
          <w:bCs/>
          <w:u w:val="single"/>
        </w:rPr>
        <w:t>Adresa</w:t>
      </w:r>
      <w:r>
        <w:rPr>
          <w:rFonts w:hint="default" w:ascii="Times New Roman" w:hAnsi="Times New Roman" w:eastAsia="Calibri"/>
          <w:b/>
          <w:bCs/>
          <w:u w:val="single"/>
          <w:lang w:val="pl-PL"/>
        </w:rPr>
        <w:t>ci</w:t>
      </w:r>
      <w:r>
        <w:rPr>
          <w:rFonts w:ascii="Times New Roman" w:hAnsi="Times New Roman" w:eastAsia="Calibri"/>
          <w:b/>
          <w:bCs/>
          <w:u w:val="single"/>
        </w:rPr>
        <w:t>:</w:t>
      </w:r>
      <w:r>
        <w:rPr>
          <w:rFonts w:ascii="Times New Roman" w:hAnsi="Times New Roman" w:eastAsia="Calibri"/>
          <w:b/>
          <w:bCs/>
        </w:rPr>
        <w:t xml:space="preserve"> </w:t>
      </w:r>
      <w:r>
        <w:rPr>
          <w:rFonts w:ascii="Times New Roman" w:hAnsi="Times New Roman" w:eastAsia="Calibri"/>
        </w:rPr>
        <w:t xml:space="preserve">uczniowie klasy </w:t>
      </w:r>
      <w:r>
        <w:rPr>
          <w:rFonts w:hint="default" w:ascii="Times New Roman" w:hAnsi="Times New Roman" w:eastAsia="Calibri"/>
          <w:lang w:val="pl-PL"/>
        </w:rPr>
        <w:t>3</w:t>
      </w:r>
      <w:r>
        <w:rPr>
          <w:rFonts w:ascii="Times New Roman" w:hAnsi="Times New Roman" w:eastAsia="Calibri"/>
        </w:rPr>
        <w:t>a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eastAsia="Calibri"/>
          <w:b/>
          <w:bCs/>
          <w:u w:val="single"/>
        </w:rPr>
      </w:pPr>
      <w:r>
        <w:rPr>
          <w:rFonts w:ascii="Times New Roman" w:hAnsi="Times New Roman" w:eastAsia="Calibri"/>
          <w:b/>
          <w:bCs/>
          <w:u w:val="single"/>
        </w:rPr>
        <w:t>Przebieg</w:t>
      </w:r>
      <w:r>
        <w:rPr>
          <w:rFonts w:hint="default" w:ascii="Times New Roman" w:hAnsi="Times New Roman" w:eastAsia="Calibri"/>
          <w:b/>
          <w:bCs/>
          <w:u w:val="single"/>
          <w:lang w:val="pl-PL"/>
        </w:rPr>
        <w:t>:</w:t>
      </w:r>
    </w:p>
    <w:p>
      <w:pPr>
        <w:pStyle w:val="4"/>
        <w:spacing w:line="360" w:lineRule="auto"/>
        <w:ind w:left="360"/>
        <w:rPr>
          <w:rFonts w:ascii="Times New Roman" w:hAnsi="Times New Roman" w:eastAsia="Calibri"/>
          <w:b/>
          <w:bCs/>
        </w:rPr>
      </w:pPr>
      <w:r>
        <w:rPr>
          <w:rFonts w:hint="default" w:ascii="Times New Roman" w:hAnsi="Times New Roman" w:eastAsia="Calibri"/>
          <w:lang w:val="pl-PL"/>
        </w:rPr>
        <w:t xml:space="preserve">Program </w:t>
      </w:r>
      <w:r>
        <w:rPr>
          <w:rFonts w:ascii="Times New Roman" w:hAnsi="Times New Roman" w:eastAsia="Calibri"/>
        </w:rPr>
        <w:t xml:space="preserve">przewiduje cykl 20 spotkań w klasie </w:t>
      </w:r>
      <w:r>
        <w:rPr>
          <w:rFonts w:hint="default" w:ascii="Times New Roman" w:hAnsi="Times New Roman" w:eastAsia="Calibri"/>
          <w:lang w:val="pl-PL"/>
        </w:rPr>
        <w:t>III</w:t>
      </w:r>
      <w:r>
        <w:rPr>
          <w:rFonts w:ascii="Times New Roman" w:hAnsi="Times New Roman" w:eastAsia="Calibri"/>
        </w:rPr>
        <w:t xml:space="preserve"> a w Szkole Podstawowej nr 1 im. Józefa Piłsudskiego w Pruszkowie. Zajęcia te przeznaczone będą na pokazanie dzieciom sposobu porozumiewania się za pomocą gestów. Będzie to również nauka przez zabawę wybranych znaków języka migowego i alfabetu palcowego. Podczas zajęć uczniowie będą poznawali potrzebę integracji - dążenia do łamania barier pomiędzy osobami zdrowymi, pełnosprawnymi, z tymi, które poprzez swoje deficyty rozwojowe, zdrowotne, wszelkiego rodzaju niepełnosprawności, często bywają „odrzucane” przez społeczeństwo.</w:t>
      </w:r>
    </w:p>
    <w:p>
      <w:pPr>
        <w:pStyle w:val="5"/>
        <w:spacing w:line="360" w:lineRule="auto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 xml:space="preserve">       </w:t>
      </w:r>
      <w:r>
        <w:rPr>
          <w:rFonts w:hint="default" w:ascii="Times New Roman" w:hAnsi="Times New Roman" w:eastAsia="Calibri"/>
          <w:b/>
          <w:lang w:val="pl-PL"/>
        </w:rPr>
        <w:t>5.</w:t>
      </w:r>
      <w:r>
        <w:rPr>
          <w:rFonts w:ascii="Times New Roman" w:hAnsi="Times New Roman" w:eastAsia="Calibri"/>
          <w:b/>
        </w:rPr>
        <w:t xml:space="preserve"> </w:t>
      </w:r>
      <w:r>
        <w:rPr>
          <w:rFonts w:ascii="Times New Roman" w:hAnsi="Times New Roman" w:eastAsia="Calibri"/>
          <w:b/>
          <w:u w:val="single"/>
        </w:rPr>
        <w:t>Cele programu:</w:t>
      </w:r>
      <w:r>
        <w:rPr>
          <w:rFonts w:ascii="Times New Roman" w:hAnsi="Times New Roman" w:eastAsia="Calibri"/>
          <w:b/>
        </w:rPr>
        <w:t xml:space="preserve"> </w:t>
      </w:r>
    </w:p>
    <w:p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Rozbudzenie wrażliwości i otwartości na osoby z upośledzeniami słuchu. </w:t>
      </w:r>
    </w:p>
    <w:p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Poznanie specyfiki komunikacji z osobą głuch</w:t>
      </w:r>
      <w:r>
        <w:rPr>
          <w:rFonts w:ascii="Times New Roman" w:hAnsi="Times New Roman" w:eastAsia="Calibri"/>
          <w:lang w:val="pl-PL"/>
        </w:rPr>
        <w:t>ą</w:t>
      </w:r>
      <w:r>
        <w:rPr>
          <w:rFonts w:hint="default" w:ascii="Times New Roman" w:hAnsi="Times New Roman" w:eastAsia="Calibri"/>
          <w:lang w:val="pl-PL"/>
        </w:rPr>
        <w:t>.</w:t>
      </w:r>
    </w:p>
    <w:p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 Propagowanie języka migowego, jako najstarszego i najbardziej naturalnego sposobu porozumiewania się osób niesłyszących. </w:t>
      </w:r>
    </w:p>
    <w:p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Pobudzenie i rozwijanie wyobraźni dzieci, poprzez konieczność zapamiętywania znaków języka migowego na zasadzie skojarzeń. </w:t>
      </w:r>
    </w:p>
    <w:p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Usprawnienie pracy rąk i ogólnej motoryki ciała, poprzez konieczność przekazywania znaków za pomocą gestów i zabawy ruchowe towarzyszące nauce języka migowego. </w:t>
      </w:r>
    </w:p>
    <w:p>
      <w:pPr>
        <w:pStyle w:val="4"/>
        <w:numPr>
          <w:ilvl w:val="0"/>
          <w:numId w:val="2"/>
        </w:numPr>
        <w:spacing w:line="360" w:lineRule="auto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Nauczenie wyrażania emocji poprzez mimikę twarzy, bez używania głosu, co jest niezbędne przy porozumiewaniu się z osobami z upośledzeniami słuchu.</w:t>
      </w:r>
    </w:p>
    <w:p>
      <w:pPr>
        <w:pStyle w:val="4"/>
        <w:numPr>
          <w:numId w:val="0"/>
        </w:numPr>
        <w:spacing w:line="360" w:lineRule="auto"/>
        <w:ind w:left="360" w:leftChars="0"/>
        <w:rPr>
          <w:rFonts w:ascii="Times New Roman" w:hAnsi="Times New Roman" w:eastAsia="Calibri"/>
        </w:rPr>
      </w:pPr>
    </w:p>
    <w:p>
      <w:pPr>
        <w:pStyle w:val="4"/>
        <w:numPr>
          <w:ilvl w:val="0"/>
          <w:numId w:val="2"/>
        </w:numPr>
        <w:spacing w:line="360" w:lineRule="auto"/>
        <w:ind w:left="720" w:leftChars="0" w:hanging="360" w:firstLineChars="0"/>
        <w:rPr>
          <w:rFonts w:hint="default" w:ascii="Times New Roman" w:hAnsi="Times New Roman" w:eastAsia="Calibri"/>
          <w:b/>
          <w:bCs/>
          <w:u w:val="single"/>
          <w:lang w:val="pl-PL"/>
        </w:rPr>
      </w:pPr>
      <w:r>
        <w:rPr>
          <w:rFonts w:hint="default" w:ascii="Times New Roman" w:hAnsi="Times New Roman" w:eastAsia="Calibri"/>
          <w:b/>
          <w:bCs/>
          <w:u w:val="single"/>
          <w:lang w:val="pl-PL"/>
        </w:rPr>
        <w:t>Treści nauczania:</w:t>
      </w:r>
    </w:p>
    <w:p>
      <w:pPr>
        <w:pStyle w:val="4"/>
        <w:numPr>
          <w:numId w:val="0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DAKTYLOGRAFIA </w:t>
      </w:r>
    </w:p>
    <w:p>
      <w:pPr>
        <w:pStyle w:val="4"/>
        <w:numPr>
          <w:ilvl w:val="0"/>
          <w:numId w:val="3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alfabet palcowy- konieczność nauki podyktowana jest potrzebą literowania imion dzieci oraz nazywania przedmiotów i zjawisk, które nie mają swoich znaków w słowniku języka migowego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3"/>
        </w:numPr>
        <w:spacing w:line="360" w:lineRule="auto"/>
        <w:ind w:left="36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liczebniki główne i porządkowe od 1- 10- z możliwością uczenia liczebników do 100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</w:p>
    <w:p>
      <w:pPr>
        <w:pStyle w:val="4"/>
        <w:numPr>
          <w:numId w:val="0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IDEOGRAFIA- znaki języka migowego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</w:t>
      </w:r>
    </w:p>
    <w:p>
      <w:pPr>
        <w:pStyle w:val="4"/>
        <w:numPr>
          <w:numId w:val="0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Program obejmuje znaki z następujących działów tematycznych: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z</w:t>
      </w:r>
      <w:r>
        <w:rPr>
          <w:rFonts w:hint="default" w:ascii="Times New Roman" w:hAnsi="Times New Roman" w:eastAsia="SimSun" w:cs="Times New Roman"/>
          <w:sz w:val="24"/>
          <w:szCs w:val="24"/>
        </w:rPr>
        <w:t>wierzęta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rodzina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kalendarz - nazwy dni tygodnia - nazwy miesięcy - nazwy pór roku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>ożywienie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k</w:t>
      </w:r>
      <w:r>
        <w:rPr>
          <w:rFonts w:hint="default" w:ascii="Times New Roman" w:hAnsi="Times New Roman" w:eastAsia="SimSun" w:cs="Times New Roman"/>
          <w:sz w:val="24"/>
          <w:szCs w:val="24"/>
        </w:rPr>
        <w:t>olory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emocje,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zwroty grzecznościowe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</w:p>
    <w:p>
      <w:pPr>
        <w:pStyle w:val="4"/>
        <w:numPr>
          <w:ilvl w:val="0"/>
          <w:numId w:val="4"/>
        </w:numPr>
        <w:spacing w:line="360" w:lineRule="auto"/>
        <w:ind w:left="42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inne- w miarę potrzeb dzieci i prowadzącego zajęcia.</w:t>
      </w:r>
    </w:p>
    <w:p>
      <w:pPr>
        <w:pStyle w:val="4"/>
        <w:numPr>
          <w:numId w:val="0"/>
        </w:numPr>
        <w:spacing w:line="360" w:lineRule="auto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     </w:t>
      </w:r>
    </w:p>
    <w:p>
      <w:pPr>
        <w:pStyle w:val="4"/>
        <w:numPr>
          <w:ilvl w:val="0"/>
          <w:numId w:val="2"/>
        </w:numPr>
        <w:spacing w:line="360" w:lineRule="auto"/>
        <w:ind w:left="720" w:leftChars="0" w:hanging="360" w:firstLineChars="0"/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</w:rPr>
        <w:t>M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single"/>
          <w:lang w:val="pl-PL"/>
        </w:rPr>
        <w:t>etody, techniki i formy pracy:</w:t>
      </w:r>
    </w:p>
    <w:p>
      <w:pPr>
        <w:pStyle w:val="4"/>
        <w:numPr>
          <w:numId w:val="0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Zgodnie z założeniem programu zajęcia powinny wzbudzić zainteresowanie dzieci, wytworzyć w nich chęć doskonalenia i poszerzania nabywanych umiejętności w zakresie posługiwania się językiem migowym, co jest możliwe do osiągnięcia poprzez wykorzystanie treści programowych w: </w:t>
      </w:r>
    </w:p>
    <w:p>
      <w:pPr>
        <w:pStyle w:val="4"/>
        <w:numPr>
          <w:ilvl w:val="0"/>
          <w:numId w:val="5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z</w:t>
      </w:r>
      <w:r>
        <w:rPr>
          <w:rFonts w:hint="default" w:ascii="Times New Roman" w:hAnsi="Times New Roman" w:eastAsia="SimSun" w:cs="Times New Roman"/>
          <w:sz w:val="24"/>
          <w:szCs w:val="24"/>
        </w:rPr>
        <w:t>abawach dydaktycznych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5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g</w:t>
      </w:r>
      <w:r>
        <w:rPr>
          <w:rFonts w:hint="default" w:ascii="Times New Roman" w:hAnsi="Times New Roman" w:eastAsia="SimSun" w:cs="Times New Roman"/>
          <w:sz w:val="24"/>
          <w:szCs w:val="24"/>
        </w:rPr>
        <w:t>rach dramowych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5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z</w:t>
      </w:r>
      <w:r>
        <w:rPr>
          <w:rFonts w:hint="default" w:ascii="Times New Roman" w:hAnsi="Times New Roman" w:eastAsia="SimSun" w:cs="Times New Roman"/>
          <w:sz w:val="24"/>
          <w:szCs w:val="24"/>
        </w:rPr>
        <w:t>abawach ruchowych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5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p</w:t>
      </w:r>
      <w:r>
        <w:rPr>
          <w:rFonts w:hint="default" w:ascii="Times New Roman" w:hAnsi="Times New Roman" w:eastAsia="SimSun" w:cs="Times New Roman"/>
          <w:sz w:val="24"/>
          <w:szCs w:val="24"/>
        </w:rPr>
        <w:t>rostych inscenizacjach, teatrzykach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5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k</w:t>
      </w:r>
      <w:r>
        <w:rPr>
          <w:rFonts w:hint="default" w:ascii="Times New Roman" w:hAnsi="Times New Roman" w:eastAsia="SimSun" w:cs="Times New Roman"/>
          <w:sz w:val="24"/>
          <w:szCs w:val="24"/>
        </w:rPr>
        <w:t>onkursach, np. szybkiego literowania wyrazów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5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w</w:t>
      </w:r>
      <w:r>
        <w:rPr>
          <w:rFonts w:hint="default" w:ascii="Times New Roman" w:hAnsi="Times New Roman" w:eastAsia="SimSun" w:cs="Times New Roman"/>
          <w:sz w:val="24"/>
          <w:szCs w:val="24"/>
        </w:rPr>
        <w:t>spólnym (grupowym) ćwiczeniu prostych i złożonych zdań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,</w:t>
      </w:r>
    </w:p>
    <w:p>
      <w:pPr>
        <w:pStyle w:val="4"/>
        <w:numPr>
          <w:ilvl w:val="0"/>
          <w:numId w:val="5"/>
        </w:numPr>
        <w:spacing w:line="360" w:lineRule="auto"/>
        <w:ind w:left="360" w:left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s</w:t>
      </w:r>
      <w:r>
        <w:rPr>
          <w:rFonts w:hint="default" w:ascii="Times New Roman" w:hAnsi="Times New Roman" w:eastAsia="SimSun" w:cs="Times New Roman"/>
          <w:sz w:val="24"/>
          <w:szCs w:val="24"/>
        </w:rPr>
        <w:t>tworzeniu słownika języka migowego, złożonego ze zdjęć dzieci pokazujących poznane znaki języka migowego i stanowiącego swoistą pamiątkę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</w:t>
      </w:r>
    </w:p>
    <w:p>
      <w:pPr>
        <w:pStyle w:val="4"/>
        <w:spacing w:line="360" w:lineRule="auto"/>
        <w:ind w:left="360"/>
        <w:rPr>
          <w:rFonts w:ascii="Times New Roman" w:hAnsi="Times New Roman" w:eastAsia="Calibri"/>
        </w:rPr>
      </w:pPr>
    </w:p>
    <w:p>
      <w:pPr>
        <w:pStyle w:val="4"/>
        <w:numPr>
          <w:numId w:val="0"/>
        </w:numPr>
        <w:spacing w:line="360" w:lineRule="auto"/>
        <w:ind w:firstLine="360" w:firstLineChars="150"/>
        <w:rPr>
          <w:rFonts w:ascii="Times New Roman" w:hAnsi="Times New Roman" w:eastAsia="Calibri"/>
          <w:b/>
          <w:bCs/>
        </w:rPr>
      </w:pPr>
      <w:r>
        <w:rPr>
          <w:rFonts w:hint="default" w:ascii="Times New Roman" w:hAnsi="Times New Roman" w:eastAsia="Calibri"/>
          <w:b/>
          <w:bCs/>
          <w:lang w:val="pl-PL"/>
        </w:rPr>
        <w:t>6.E</w:t>
      </w:r>
      <w:r>
        <w:rPr>
          <w:rFonts w:ascii="Times New Roman" w:hAnsi="Times New Roman" w:eastAsia="Calibri"/>
          <w:b/>
          <w:bCs/>
        </w:rPr>
        <w:t>waluacja:</w:t>
      </w:r>
    </w:p>
    <w:p>
      <w:pPr>
        <w:pStyle w:val="4"/>
        <w:spacing w:line="360" w:lineRule="auto"/>
        <w:ind w:left="360" w:leftChars="0" w:firstLine="79" w:firstLineChars="33"/>
        <w:rPr>
          <w:rFonts w:hint="default" w:ascii="Times New Roman" w:hAnsi="Times New Roman" w:eastAsia="Calibri"/>
          <w:lang w:val="pl-PL"/>
        </w:rPr>
      </w:pPr>
      <w:r>
        <w:rPr>
          <w:rFonts w:ascii="Times New Roman" w:hAnsi="Times New Roman" w:eastAsia="Calibri"/>
        </w:rPr>
        <w:t xml:space="preserve">Termin zakończenia </w:t>
      </w:r>
      <w:r>
        <w:rPr>
          <w:rFonts w:hint="default" w:ascii="Times New Roman" w:hAnsi="Times New Roman" w:eastAsia="Calibri"/>
          <w:lang w:val="pl-PL"/>
        </w:rPr>
        <w:t>programu</w:t>
      </w:r>
      <w:r>
        <w:rPr>
          <w:rFonts w:ascii="Times New Roman" w:hAnsi="Times New Roman" w:eastAsia="Calibri"/>
        </w:rPr>
        <w:t xml:space="preserve"> przewidziany jest na 31.05.202</w:t>
      </w:r>
      <w:r>
        <w:rPr>
          <w:rFonts w:hint="default" w:ascii="Times New Roman" w:hAnsi="Times New Roman" w:eastAsia="Calibri"/>
          <w:lang w:val="pl-PL"/>
        </w:rPr>
        <w:t>1 r, następnie zostanie przeprowadzona ewulacja w formie rozmowy z uczestnikami zajęć.</w:t>
      </w:r>
      <w:r>
        <w:rPr>
          <w:rFonts w:ascii="Times New Roman" w:hAnsi="Times New Roman" w:eastAsia="Calibri"/>
        </w:rPr>
        <w:t xml:space="preserve"> W trakcie realizacji programu </w:t>
      </w:r>
      <w:r>
        <w:rPr>
          <w:rFonts w:hint="default" w:ascii="Times New Roman" w:hAnsi="Times New Roman" w:eastAsia="Calibri"/>
          <w:lang w:val="pl-PL"/>
        </w:rPr>
        <w:t xml:space="preserve">nauczyciel prowadzący </w:t>
      </w:r>
      <w:r>
        <w:rPr>
          <w:rFonts w:ascii="Times New Roman" w:hAnsi="Times New Roman" w:eastAsia="Calibri"/>
        </w:rPr>
        <w:t>systematyczn</w:t>
      </w:r>
      <w:r>
        <w:rPr>
          <w:rFonts w:hint="default" w:ascii="Times New Roman" w:hAnsi="Times New Roman" w:eastAsia="Calibri"/>
          <w:lang w:val="pl-PL"/>
        </w:rPr>
        <w:t>ie obserwuje pracę dzieci na zajeciach, kontroluje ich osiągnię</w:t>
      </w:r>
      <w:bookmarkStart w:id="0" w:name="_GoBack"/>
      <w:bookmarkEnd w:id="0"/>
      <w:r>
        <w:rPr>
          <w:rFonts w:hint="default" w:ascii="Times New Roman" w:hAnsi="Times New Roman" w:eastAsia="Calibri"/>
          <w:lang w:val="pl-PL"/>
        </w:rPr>
        <w:t xml:space="preserve">cia oraz zwraca uwagę na bieżącą ocenę słowną uczestników. </w:t>
      </w:r>
    </w:p>
    <w:p>
      <w:pPr>
        <w:pStyle w:val="4"/>
        <w:wordWrap w:val="0"/>
        <w:spacing w:line="360" w:lineRule="auto"/>
        <w:ind w:left="360"/>
        <w:jc w:val="right"/>
        <w:rPr>
          <w:rFonts w:hint="default" w:ascii="Times New Roman" w:hAnsi="Times New Roman" w:eastAsia="Calibri"/>
          <w:b/>
          <w:bCs/>
          <w:lang w:val="pl-PL"/>
        </w:rPr>
      </w:pPr>
      <w:r>
        <w:rPr>
          <w:rFonts w:hint="default" w:ascii="Times New Roman" w:hAnsi="Times New Roman" w:eastAsia="Calibri"/>
          <w:b/>
          <w:bCs/>
          <w:lang w:val="pl-PL"/>
        </w:rPr>
        <w:t>Opracowała</w:t>
      </w:r>
    </w:p>
    <w:p>
      <w:pPr>
        <w:pStyle w:val="4"/>
        <w:wordWrap w:val="0"/>
        <w:spacing w:line="360" w:lineRule="auto"/>
        <w:ind w:left="360"/>
        <w:jc w:val="right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eastAsia="Calibri"/>
          <w:b/>
          <w:bCs/>
          <w:lang w:val="pl-PL"/>
        </w:rPr>
        <w:t xml:space="preserve"> mgr Joanna Szczygielska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45980"/>
    <w:multiLevelType w:val="singleLevel"/>
    <w:tmpl w:val="CE545980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DFBB4A53"/>
    <w:multiLevelType w:val="singleLevel"/>
    <w:tmpl w:val="DFBB4A53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">
    <w:nsid w:val="38BE1905"/>
    <w:multiLevelType w:val="multilevel"/>
    <w:tmpl w:val="38BE19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3">
    <w:nsid w:val="3B490DF9"/>
    <w:multiLevelType w:val="singleLevel"/>
    <w:tmpl w:val="3B490DF9"/>
    <w:lvl w:ilvl="0" w:tentative="0">
      <w:start w:val="1"/>
      <w:numFmt w:val="lowerLetter"/>
      <w:lvlText w:val="%1)"/>
      <w:lvlJc w:val="left"/>
      <w:pPr>
        <w:tabs>
          <w:tab w:val="left" w:pos="312"/>
        </w:tabs>
        <w:ind w:left="420" w:leftChars="0" w:firstLine="0" w:firstLineChars="0"/>
      </w:pPr>
    </w:lvl>
  </w:abstractNum>
  <w:abstractNum w:abstractNumId="4">
    <w:nsid w:val="3C280797"/>
    <w:multiLevelType w:val="multilevel"/>
    <w:tmpl w:val="3C28079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E"/>
    <w:rsid w:val="000E4ECE"/>
    <w:rsid w:val="00430AE0"/>
    <w:rsid w:val="006D37F3"/>
    <w:rsid w:val="007B0784"/>
    <w:rsid w:val="00EB04E3"/>
    <w:rsid w:val="00FB4E39"/>
    <w:rsid w:val="22496EBA"/>
    <w:rsid w:val="32802AFB"/>
    <w:rsid w:val="38C13A48"/>
    <w:rsid w:val="41330A98"/>
    <w:rsid w:val="465A078A"/>
    <w:rsid w:val="49CC149B"/>
    <w:rsid w:val="642160F4"/>
    <w:rsid w:val="6C397DD5"/>
    <w:rsid w:val="760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spacing w:before="100" w:beforeAutospacing="1" w:after="100" w:afterAutospacing="1" w:line="273" w:lineRule="auto"/>
      <w:contextualSpacing/>
    </w:pPr>
    <w:rPr>
      <w:rFonts w:ascii="Calibri" w:hAnsi="Calibri" w:eastAsia="Times New Roman" w:cs="Times New Roman"/>
      <w:sz w:val="24"/>
      <w:szCs w:val="24"/>
      <w:lang w:eastAsia="pl-PL"/>
    </w:rPr>
  </w:style>
  <w:style w:type="paragraph" w:customStyle="1" w:styleId="5">
    <w:name w:val="Normal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Raiffeisen Polbank</Company>
  <Pages>2</Pages>
  <Words>294</Words>
  <Characters>1767</Characters>
  <Lines>14</Lines>
  <Paragraphs>4</Paragraphs>
  <TotalTime>130</TotalTime>
  <ScaleCrop>false</ScaleCrop>
  <LinksUpToDate>false</LinksUpToDate>
  <CharactersWithSpaces>2057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2020-04-29T22:26:00Z</dcterms:created>
  <dc:creator>Andrzej</dc:creator>
  <cp:lastModifiedBy>Andrzej</cp:lastModifiedBy>
  <dcterms:modified xsi:type="dcterms:W3CDTF">2020-11-25T22:48:22Z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