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B3" w:rsidRPr="00267557" w:rsidRDefault="00FB5EB3" w:rsidP="00FB5EB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Harmonogram zgodny z Zarządzeniem Burmistrza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15/2022</w:t>
      </w:r>
      <w:r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dnia </w:t>
      </w:r>
      <w:r w:rsidR="00A278C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26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01.20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roku.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84"/>
        <w:gridCol w:w="2117"/>
        <w:gridCol w:w="2118"/>
      </w:tblGrid>
      <w:tr w:rsidR="00FB5EB3" w:rsidRPr="00267557" w:rsidTr="00BF4CF0">
        <w:trPr>
          <w:trHeight w:val="851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Harmonogram czynności w postępowaniu rekrutacyjnym oraz postępowaniu uzupełniającym </w:t>
            </w:r>
            <w:r w:rsidR="00DF4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rok 2022/2023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przedszkoli, innych form wychowania przedszkolnego i oddziałów przedszkolnych w szkołach podstawowych prowadzonych </w:t>
            </w:r>
            <w:r w:rsidR="00DF4F9E">
              <w:rPr>
                <w:rFonts w:ascii="Times New Roman" w:eastAsia="Calibri" w:hAnsi="Times New Roman" w:cs="Times New Roman"/>
                <w:sz w:val="24"/>
                <w:szCs w:val="24"/>
              </w:rPr>
              <w:t>i klas I szkół podstawowych dla których Gmina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Kartuzy</w:t>
            </w:r>
            <w:r w:rsidR="00DF4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jest organem prowadzącym</w:t>
            </w:r>
            <w:bookmarkStart w:id="0" w:name="_GoBack"/>
            <w:bookmarkEnd w:id="0"/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5EB3" w:rsidRPr="00267557" w:rsidTr="00BF4CF0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Postępowanie rekrutacyjne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Postępowania uzupełniające</w:t>
            </w:r>
          </w:p>
        </w:tc>
      </w:tr>
      <w:tr w:rsidR="00FB5EB3" w:rsidRPr="00267557" w:rsidTr="00BF4CF0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5EB3" w:rsidRPr="00267557" w:rsidRDefault="00FB5EB3" w:rsidP="00FB5EB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Złożenie wniosku o przyjęcie do przedszkola, innej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formy wychowania przedszkolnego, oddziału przedszkolnego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wraz z dokumentami potwierdzającymi spełnienie przez kandydata warunków lub kryteriów branych pod uwagę w postępowaniu rekrutacyjnym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01.03.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FB5EB3" w:rsidRPr="00267557" w:rsidTr="00BF4CF0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5EB3" w:rsidRPr="00267557" w:rsidRDefault="00FB5EB3" w:rsidP="00FB5EB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Weryfikacja przez Komisję Rekrutacyjną wniosków o przyjęcie do danej jednostki wychowania przedszkolnego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dokumentów potwierdzających spełnienie przez kandydata warunków lub kryteriów branych pod uwagę w postępowaniu rekrutacyjnym , w tym dokładnie przez przewodniczącego Komisji Rekrutacyjnej czynności o których mowa w art. 150 ust.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Ustawy z dnia 14 grudnia 2016 roku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Prawo Oświatowe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(tj. Dz.U. 2020 r., poz. 910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B5EB3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EB3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FB5EB3" w:rsidRPr="00267557" w:rsidTr="00BF4CF0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5EB3" w:rsidRPr="00267557" w:rsidRDefault="00FB5EB3" w:rsidP="00FB5EB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FB5EB3" w:rsidRPr="00267557" w:rsidTr="00BF4CF0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5EB3" w:rsidRPr="00267557" w:rsidRDefault="00FB5EB3" w:rsidP="00FB5EB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B5EB3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5.04.2022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EB3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01.06.2022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FB5EB3" w:rsidRPr="00267557" w:rsidTr="00BF4CF0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5EB3" w:rsidRPr="00267557" w:rsidRDefault="00FB5EB3" w:rsidP="00FB5EB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nieprzyjętych.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EB3" w:rsidRPr="00267557" w:rsidRDefault="00FB5EB3" w:rsidP="00BF4C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</w:p>
        </w:tc>
      </w:tr>
    </w:tbl>
    <w:p w:rsidR="00FB5EB3" w:rsidRPr="00267557" w:rsidRDefault="00FB5EB3" w:rsidP="00FB5EB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5472B" w:rsidRDefault="0045472B"/>
    <w:sectPr w:rsidR="0045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D19B1"/>
    <w:multiLevelType w:val="hybridMultilevel"/>
    <w:tmpl w:val="A1409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3"/>
    <w:rsid w:val="0045472B"/>
    <w:rsid w:val="00A278C6"/>
    <w:rsid w:val="00B9254D"/>
    <w:rsid w:val="00DF4F9E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F892"/>
  <w15:chartTrackingRefBased/>
  <w15:docId w15:val="{32D2B3FD-8103-4AA5-925C-7C9B7CE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2022-03-08T09:56:00Z</dcterms:created>
  <dcterms:modified xsi:type="dcterms:W3CDTF">2022-03-08T10:10:00Z</dcterms:modified>
</cp:coreProperties>
</file>